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6189" w14:textId="572B121E" w:rsidR="00E042CA" w:rsidRDefault="00E042CA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OT-Light"/>
          <w:color w:val="FF0000"/>
          <w:sz w:val="22"/>
          <w:szCs w:val="22"/>
          <w:lang w:val="en-US"/>
        </w:rPr>
      </w:pPr>
      <w:bookmarkStart w:id="0" w:name="_GoBack"/>
      <w:bookmarkEnd w:id="0"/>
      <w:r>
        <w:rPr>
          <w:rFonts w:asciiTheme="majorHAnsi" w:hAnsiTheme="majorHAnsi" w:cs="DINOT-Light"/>
          <w:color w:val="FF0000"/>
          <w:sz w:val="22"/>
          <w:szCs w:val="22"/>
          <w:lang w:val="en-US"/>
        </w:rPr>
        <w:t>—Non-binding courtesy translation—</w:t>
      </w:r>
    </w:p>
    <w:p w14:paraId="7D99E532" w14:textId="77777777" w:rsidR="001407A6" w:rsidRDefault="001407A6" w:rsidP="001407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OT-Light"/>
          <w:color w:val="FF0000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color w:val="FF0000"/>
          <w:sz w:val="22"/>
          <w:szCs w:val="22"/>
          <w:lang w:val="en-US"/>
        </w:rPr>
        <w:t xml:space="preserve">Please note that applicants must fill out and sign the </w:t>
      </w:r>
      <w:r w:rsidRPr="00ED46EE">
        <w:rPr>
          <w:rFonts w:asciiTheme="majorHAnsi" w:hAnsiTheme="majorHAnsi" w:cs="DINOT-Light"/>
          <w:b/>
          <w:color w:val="FF0000"/>
          <w:sz w:val="22"/>
          <w:szCs w:val="22"/>
          <w:lang w:val="en-US"/>
        </w:rPr>
        <w:t>FRENCH VERSION</w:t>
      </w:r>
      <w:r w:rsidRPr="00ED46EE">
        <w:rPr>
          <w:rFonts w:asciiTheme="majorHAnsi" w:hAnsiTheme="majorHAnsi" w:cs="DINOT-Light"/>
          <w:color w:val="FF0000"/>
          <w:sz w:val="22"/>
          <w:szCs w:val="22"/>
          <w:lang w:val="en-US"/>
        </w:rPr>
        <w:t xml:space="preserve"> of this document</w:t>
      </w:r>
    </w:p>
    <w:p w14:paraId="1E7EB2B1" w14:textId="77777777" w:rsidR="001407A6" w:rsidRDefault="001407A6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OT-Light"/>
          <w:color w:val="FF0000"/>
          <w:sz w:val="22"/>
          <w:szCs w:val="22"/>
          <w:lang w:val="en-US"/>
        </w:rPr>
      </w:pPr>
    </w:p>
    <w:p w14:paraId="0C36B7A2" w14:textId="2375B277" w:rsidR="00F83442" w:rsidRPr="00E02ED5" w:rsidRDefault="00326001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BOLDTRAM"/>
          <w:sz w:val="22"/>
          <w:szCs w:val="22"/>
        </w:rPr>
      </w:pPr>
      <w:r w:rsidRPr="00E02ED5">
        <w:rPr>
          <w:rFonts w:asciiTheme="majorHAnsi" w:hAnsiTheme="majorHAnsi" w:cs="DINBOLDTRAM"/>
          <w:sz w:val="22"/>
          <w:szCs w:val="22"/>
        </w:rPr>
        <w:t>CONVENTION</w:t>
      </w:r>
    </w:p>
    <w:p w14:paraId="2A2F78ED" w14:textId="77777777" w:rsidR="00F83442" w:rsidRPr="00E02ED5" w:rsidRDefault="00326001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BOLDTRAM"/>
          <w:sz w:val="22"/>
          <w:szCs w:val="22"/>
        </w:rPr>
      </w:pPr>
      <w:r w:rsidRPr="00E02ED5">
        <w:rPr>
          <w:rFonts w:asciiTheme="majorHAnsi" w:hAnsiTheme="majorHAnsi" w:cs="DINBOLDTRAM"/>
          <w:sz w:val="22"/>
          <w:szCs w:val="22"/>
        </w:rPr>
        <w:t>PROGRAMMES D’AIDE A LA PUBLICATION/AIDE A LA CESSION</w:t>
      </w:r>
    </w:p>
    <w:p w14:paraId="0E32CF59" w14:textId="603FBBEF" w:rsidR="003B4981" w:rsidRPr="006D7A4F" w:rsidRDefault="00326001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BOLDTRAM"/>
          <w:sz w:val="22"/>
          <w:szCs w:val="22"/>
          <w:lang w:val="en-US"/>
        </w:rPr>
      </w:pPr>
      <w:r w:rsidRPr="00E02ED5">
        <w:rPr>
          <w:rFonts w:asciiTheme="majorHAnsi" w:hAnsiTheme="majorHAnsi" w:cs="DINBOLDTRAM"/>
          <w:sz w:val="22"/>
          <w:szCs w:val="22"/>
          <w:lang w:val="en-US"/>
        </w:rPr>
        <w:t xml:space="preserve">PUBLICATION ASSISTANCE PROGRAMS/FUNDING </w:t>
      </w:r>
      <w:r w:rsidR="00A1406E" w:rsidRPr="00E02ED5">
        <w:rPr>
          <w:rFonts w:asciiTheme="majorHAnsi" w:hAnsiTheme="majorHAnsi" w:cs="DINBOLDTRAM"/>
          <w:sz w:val="22"/>
          <w:szCs w:val="22"/>
          <w:lang w:val="en-US"/>
        </w:rPr>
        <w:t xml:space="preserve">FOR </w:t>
      </w:r>
      <w:r w:rsidR="00492276">
        <w:rPr>
          <w:rFonts w:asciiTheme="majorHAnsi" w:hAnsiTheme="majorHAnsi" w:cs="DINBOLDTRAM"/>
          <w:sz w:val="22"/>
          <w:szCs w:val="22"/>
          <w:lang w:val="en-US"/>
        </w:rPr>
        <w:t>ACQ</w:t>
      </w:r>
      <w:r w:rsidR="00CE41A7">
        <w:rPr>
          <w:rFonts w:asciiTheme="majorHAnsi" w:hAnsiTheme="majorHAnsi" w:cs="DINBOLDTRAM"/>
          <w:sz w:val="22"/>
          <w:szCs w:val="22"/>
          <w:lang w:val="en-US"/>
        </w:rPr>
        <w:t>U</w:t>
      </w:r>
      <w:r w:rsidR="00492276">
        <w:rPr>
          <w:rFonts w:asciiTheme="majorHAnsi" w:hAnsiTheme="majorHAnsi" w:cs="DINBOLDTRAM"/>
          <w:sz w:val="22"/>
          <w:szCs w:val="22"/>
          <w:lang w:val="en-US"/>
        </w:rPr>
        <w:t xml:space="preserve">ISITION OF </w:t>
      </w:r>
      <w:r w:rsidRPr="00E02ED5">
        <w:rPr>
          <w:rFonts w:asciiTheme="majorHAnsi" w:hAnsiTheme="majorHAnsi" w:cs="DINBOLDTRAM"/>
          <w:sz w:val="22"/>
          <w:szCs w:val="22"/>
          <w:lang w:val="en-US"/>
        </w:rPr>
        <w:t>RIGHTS EXPENSES OR LICENCE FEE</w:t>
      </w:r>
    </w:p>
    <w:p w14:paraId="6FB88E30" w14:textId="382BCD37" w:rsidR="004C2DB6" w:rsidRPr="005D3B05" w:rsidRDefault="004C2DB6" w:rsidP="0010403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DINOT-Light"/>
          <w:sz w:val="22"/>
          <w:szCs w:val="22"/>
          <w:lang w:val="en-US"/>
        </w:rPr>
      </w:pPr>
    </w:p>
    <w:p w14:paraId="486ABB5C" w14:textId="77777777" w:rsidR="00FE3C3B" w:rsidRPr="005D3B05" w:rsidRDefault="00FE3C3B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</w:p>
    <w:p w14:paraId="4BFDB5BD" w14:textId="77777777" w:rsidR="00A236F1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Between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, 8-14 rue du Capitaine Scott 75015 Paris, represented by its President, </w:t>
      </w:r>
    </w:p>
    <w:p w14:paraId="058B9247" w14:textId="6693AB0B" w:rsidR="0010403C" w:rsidRDefault="00EA1A05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Mr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973F50">
        <w:rPr>
          <w:rFonts w:asciiTheme="majorHAnsi" w:hAnsiTheme="majorHAnsi" w:cs="DINOT-Light"/>
          <w:sz w:val="22"/>
          <w:szCs w:val="22"/>
          <w:lang w:val="en-US"/>
        </w:rPr>
        <w:t>Pierre</w:t>
      </w:r>
      <w:r w:rsidR="00BA4A97" w:rsidRPr="006D7A4F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973F50">
        <w:rPr>
          <w:rFonts w:asciiTheme="majorHAnsi" w:hAnsiTheme="majorHAnsi" w:cs="DINOT-Light"/>
          <w:sz w:val="22"/>
          <w:szCs w:val="22"/>
          <w:lang w:val="en-US"/>
        </w:rPr>
        <w:t>Buhler</w:t>
      </w:r>
    </w:p>
    <w:p w14:paraId="4A15BF34" w14:textId="77777777" w:rsidR="0013689B" w:rsidRPr="006D7A4F" w:rsidRDefault="0013689B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</w:p>
    <w:p w14:paraId="444CB16C" w14:textId="77777777" w:rsidR="00A236F1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And </w:t>
      </w:r>
    </w:p>
    <w:p w14:paraId="1BF325DC" w14:textId="3F55118C" w:rsidR="00326001" w:rsidRPr="00ED46EE" w:rsidRDefault="0013689B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T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he </w:t>
      </w:r>
      <w:r w:rsidR="005D3B05">
        <w:rPr>
          <w:rFonts w:asciiTheme="majorHAnsi" w:hAnsiTheme="majorHAnsi" w:cs="DINOT-Light"/>
          <w:sz w:val="22"/>
          <w:szCs w:val="22"/>
          <w:lang w:val="en-US"/>
        </w:rPr>
        <w:t>p</w:t>
      </w:r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>ublisher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 [</w:t>
      </w:r>
      <w:r w:rsidR="003B4981">
        <w:rPr>
          <w:rFonts w:asciiTheme="majorHAnsi" w:hAnsiTheme="majorHAnsi" w:cs="DINOT-Light"/>
          <w:sz w:val="22"/>
          <w:szCs w:val="22"/>
          <w:lang w:val="en-US"/>
        </w:rPr>
        <w:t>local publisher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>]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: </w:t>
      </w:r>
    </w:p>
    <w:p w14:paraId="5A00392B" w14:textId="1CD21C04" w:rsidR="00326001" w:rsidRPr="00ED46EE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Located at: </w:t>
      </w:r>
    </w:p>
    <w:p w14:paraId="559E1510" w14:textId="0E8BF622" w:rsidR="00326001" w:rsidRPr="00ED46EE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Represented </w:t>
      </w:r>
      <w:r w:rsidR="00A1406E">
        <w:rPr>
          <w:rFonts w:asciiTheme="majorHAnsi" w:hAnsiTheme="majorHAnsi" w:cs="DINOT-Light"/>
          <w:sz w:val="22"/>
          <w:szCs w:val="22"/>
          <w:lang w:val="en-US"/>
        </w:rPr>
        <w:t>b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y:</w:t>
      </w:r>
    </w:p>
    <w:p w14:paraId="598A1056" w14:textId="2A6E2C60" w:rsidR="00FE3C3B" w:rsidRPr="00FE3C3B" w:rsidRDefault="00FE3C3B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FE3C3B">
        <w:rPr>
          <w:rFonts w:asciiTheme="majorHAnsi" w:hAnsiTheme="majorHAnsi" w:cs="DINOT-Light"/>
          <w:sz w:val="22"/>
          <w:szCs w:val="22"/>
          <w:lang w:val="en-US"/>
        </w:rPr>
        <w:t>It has been agreed as follows:</w:t>
      </w:r>
    </w:p>
    <w:p w14:paraId="2C9AFCFA" w14:textId="77777777" w:rsidR="00326001" w:rsidRPr="00246156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</w:p>
    <w:p w14:paraId="50E7C774" w14:textId="77777777" w:rsidR="00326001" w:rsidRPr="0010403C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>Article 1 - Purpose of Agreement</w:t>
      </w:r>
      <w:r w:rsidRPr="0010403C">
        <w:rPr>
          <w:rFonts w:ascii="MS Gothic" w:eastAsia="MS Gothic" w:hAnsi="MS Gothic" w:cs="MS Gothic" w:hint="eastAsia"/>
          <w:b/>
          <w:sz w:val="22"/>
          <w:szCs w:val="22"/>
          <w:lang w:val="en-US"/>
        </w:rPr>
        <w:t> </w:t>
      </w:r>
    </w:p>
    <w:p w14:paraId="0C58D2D1" w14:textId="72F00052" w:rsidR="008A5F79" w:rsidRDefault="00492276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A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fter consideration of </w:t>
      </w:r>
      <w:r>
        <w:rPr>
          <w:rFonts w:asciiTheme="majorHAnsi" w:hAnsiTheme="majorHAnsi" w:cs="DINOT-Light"/>
          <w:sz w:val="22"/>
          <w:szCs w:val="22"/>
          <w:lang w:val="en-US"/>
        </w:rPr>
        <w:t>the project</w:t>
      </w:r>
      <w:r w:rsidR="000F4BBE">
        <w:rPr>
          <w:rFonts w:asciiTheme="majorHAnsi" w:hAnsiTheme="majorHAnsi" w:cs="DINOT-Light"/>
          <w:sz w:val="22"/>
          <w:szCs w:val="22"/>
          <w:lang w:val="en-US"/>
        </w:rPr>
        <w:t>s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 submitted to its commission a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s part </w:t>
      </w:r>
      <w:r w:rsidR="0022194D">
        <w:rPr>
          <w:rFonts w:asciiTheme="majorHAnsi" w:hAnsiTheme="majorHAnsi" w:cs="DINOT-Light"/>
          <w:sz w:val="22"/>
          <w:szCs w:val="22"/>
          <w:lang w:val="en-US"/>
        </w:rPr>
        <w:t xml:space="preserve">of </w:t>
      </w:r>
      <w:r>
        <w:rPr>
          <w:rFonts w:asciiTheme="majorHAnsi" w:hAnsiTheme="majorHAnsi" w:cs="DINOT-Light"/>
          <w:sz w:val="22"/>
          <w:szCs w:val="22"/>
          <w:lang w:val="en-US"/>
        </w:rPr>
        <w:t>its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Publication Assistance Programs,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1406E">
        <w:rPr>
          <w:rFonts w:asciiTheme="majorHAnsi" w:hAnsiTheme="majorHAnsi" w:cs="DINOT-Light"/>
          <w:sz w:val="22"/>
          <w:szCs w:val="22"/>
          <w:lang w:val="en-US"/>
        </w:rPr>
        <w:t>agrees</w:t>
      </w:r>
      <w:r w:rsidR="00A1406E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to grant financial </w:t>
      </w:r>
      <w:r>
        <w:rPr>
          <w:rFonts w:asciiTheme="majorHAnsi" w:hAnsiTheme="majorHAnsi" w:cs="DINOT-Light"/>
          <w:sz w:val="22"/>
          <w:szCs w:val="22"/>
          <w:lang w:val="en-US"/>
        </w:rPr>
        <w:t>support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to the </w:t>
      </w:r>
      <w:r w:rsidR="0022194D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publisher for the publication and translation of the </w:t>
      </w:r>
      <w:r w:rsidR="00A1406E">
        <w:rPr>
          <w:rFonts w:asciiTheme="majorHAnsi" w:hAnsiTheme="majorHAnsi" w:cs="DINOT-Light"/>
          <w:sz w:val="22"/>
          <w:szCs w:val="22"/>
          <w:lang w:val="en-US"/>
        </w:rPr>
        <w:t xml:space="preserve">following </w:t>
      </w:r>
      <w:r>
        <w:rPr>
          <w:rFonts w:asciiTheme="majorHAnsi" w:hAnsiTheme="majorHAnsi" w:cs="DINOT-Light"/>
          <w:sz w:val="22"/>
          <w:szCs w:val="22"/>
          <w:lang w:val="en-US"/>
        </w:rPr>
        <w:t>work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6DF8DCFA" w14:textId="77777777" w:rsidR="003B4981" w:rsidRPr="00492276" w:rsidRDefault="003B498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</w:p>
    <w:p w14:paraId="11098383" w14:textId="2393FABA" w:rsidR="00326001" w:rsidRPr="00ED46EE" w:rsidRDefault="00ED46EE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Book title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3506E985" w14:textId="342B65DA" w:rsidR="00326001" w:rsidRPr="00ED46EE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 w:rsidR="007F14DC" w:rsidRPr="00ED46EE">
        <w:rPr>
          <w:rFonts w:asciiTheme="majorHAnsi" w:hAnsiTheme="majorHAnsi" w:cs="DINOT-Light"/>
          <w:sz w:val="22"/>
          <w:szCs w:val="22"/>
          <w:lang w:val="en-US"/>
        </w:rPr>
        <w:tab/>
      </w:r>
      <w:r w:rsidR="00ED46EE">
        <w:rPr>
          <w:rFonts w:asciiTheme="majorHAnsi" w:hAnsiTheme="majorHAnsi" w:cs="DINOT-Light"/>
          <w:sz w:val="22"/>
          <w:szCs w:val="22"/>
          <w:lang w:val="en-US"/>
        </w:rPr>
        <w:t>Author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  <w:r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65395E3E" w14:textId="134FB31B" w:rsidR="00326001" w:rsidRPr="00ED46EE" w:rsidRDefault="00ED46EE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French publisher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64E162F0" w14:textId="20F93A6C" w:rsidR="00326001" w:rsidRPr="00ED46EE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 w:rsidR="007F14DC" w:rsidRPr="00ED46EE">
        <w:rPr>
          <w:rFonts w:asciiTheme="majorHAnsi" w:hAnsiTheme="majorHAnsi" w:cs="DINOT-Light"/>
          <w:sz w:val="22"/>
          <w:szCs w:val="22"/>
          <w:lang w:val="en-US"/>
        </w:rPr>
        <w:tab/>
      </w:r>
      <w:r w:rsidR="00FE3C3B">
        <w:rPr>
          <w:rFonts w:asciiTheme="majorHAnsi" w:hAnsiTheme="majorHAnsi" w:cs="DINOT-Light"/>
          <w:sz w:val="22"/>
          <w:szCs w:val="22"/>
          <w:lang w:val="en-US"/>
        </w:rPr>
        <w:t xml:space="preserve">Planned release </w:t>
      </w:r>
      <w:r w:rsidR="00ED46EE">
        <w:rPr>
          <w:rFonts w:asciiTheme="majorHAnsi" w:hAnsiTheme="majorHAnsi" w:cs="DINOT-Light"/>
          <w:sz w:val="22"/>
          <w:szCs w:val="22"/>
          <w:lang w:val="en-US"/>
        </w:rPr>
        <w:t>date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  <w:r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</w:p>
    <w:p w14:paraId="359D790A" w14:textId="1442FFA7" w:rsidR="00326001" w:rsidRPr="00ED46EE" w:rsidRDefault="00ED46EE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Initial circulation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75394507" w14:textId="695668E8" w:rsidR="00326001" w:rsidRPr="00ED46EE" w:rsidRDefault="00ED46EE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Duration of assignment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311A19ED" w14:textId="6CB9FF9A" w:rsidR="00326001" w:rsidRDefault="00326001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>Geogr</w:t>
      </w:r>
      <w:r w:rsidR="00ED46EE">
        <w:rPr>
          <w:rFonts w:asciiTheme="majorHAnsi" w:hAnsiTheme="majorHAnsi" w:cs="DINOT-Light"/>
          <w:sz w:val="22"/>
          <w:szCs w:val="22"/>
          <w:lang w:val="en-US"/>
        </w:rPr>
        <w:t>aphical scope of the assignment</w:t>
      </w:r>
      <w:r w:rsidR="00492276">
        <w:rPr>
          <w:rFonts w:asciiTheme="majorHAnsi" w:hAnsiTheme="majorHAnsi" w:cs="DINOT-Light"/>
          <w:sz w:val="22"/>
          <w:szCs w:val="22"/>
          <w:lang w:val="en-US"/>
        </w:rPr>
        <w:t xml:space="preserve"> (</w:t>
      </w:r>
      <w:r w:rsidR="00262280">
        <w:rPr>
          <w:rFonts w:asciiTheme="majorHAnsi" w:hAnsiTheme="majorHAnsi" w:cs="DINOT-Light"/>
          <w:sz w:val="22"/>
          <w:szCs w:val="22"/>
          <w:lang w:val="en-US"/>
        </w:rPr>
        <w:t xml:space="preserve">world </w:t>
      </w:r>
      <w:r w:rsidR="00492276">
        <w:rPr>
          <w:rFonts w:asciiTheme="majorHAnsi" w:hAnsiTheme="majorHAnsi" w:cs="DINOT-Light"/>
          <w:sz w:val="22"/>
          <w:szCs w:val="22"/>
          <w:lang w:val="en-US"/>
        </w:rPr>
        <w:t>/regional rights</w:t>
      </w:r>
      <w:r w:rsidR="007871BD">
        <w:rPr>
          <w:rFonts w:asciiTheme="majorHAnsi" w:hAnsiTheme="majorHAnsi" w:cs="DINOT-Light"/>
          <w:sz w:val="22"/>
          <w:szCs w:val="22"/>
          <w:lang w:val="en-US"/>
        </w:rPr>
        <w:t>…</w:t>
      </w:r>
      <w:r w:rsidR="00492276">
        <w:rPr>
          <w:rFonts w:asciiTheme="majorHAnsi" w:hAnsiTheme="majorHAnsi" w:cs="DINOT-Light"/>
          <w:sz w:val="22"/>
          <w:szCs w:val="22"/>
          <w:lang w:val="en-US"/>
        </w:rPr>
        <w:t>)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76338B53" w14:textId="41AC098E" w:rsidR="00FE3C3B" w:rsidRPr="00FA59E8" w:rsidRDefault="00FA59E8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 w:rsidRPr="00FA59E8">
        <w:rPr>
          <w:rFonts w:asciiTheme="majorHAnsi" w:hAnsiTheme="majorHAnsi" w:cs="DINOT-Light"/>
          <w:sz w:val="22"/>
          <w:szCs w:val="22"/>
          <w:lang w:val="en-US"/>
        </w:rPr>
        <w:t>Type of assignment:</w:t>
      </w:r>
    </w:p>
    <w:p w14:paraId="68312D84" w14:textId="6CAB2213" w:rsidR="00FA59E8" w:rsidRPr="00FA59E8" w:rsidRDefault="00FA59E8" w:rsidP="0010403C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  <w:r w:rsidRPr="00FA59E8">
        <w:rPr>
          <w:lang w:val="en-US"/>
        </w:rPr>
        <w:sym w:font="Wingdings" w:char="F0A8"/>
      </w:r>
      <w:r w:rsidRPr="00FA59E8">
        <w:rPr>
          <w:lang w:val="en-US"/>
        </w:rPr>
        <w:t xml:space="preserve"> French to translation</w:t>
      </w:r>
    </w:p>
    <w:p w14:paraId="504F36DC" w14:textId="1E6AF4E8" w:rsidR="00FA59E8" w:rsidRPr="00FA59E8" w:rsidRDefault="00FA59E8" w:rsidP="0010403C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  <w:r w:rsidRPr="00FA59E8">
        <w:rPr>
          <w:lang w:val="en-US"/>
        </w:rPr>
        <w:t>or</w:t>
      </w:r>
    </w:p>
    <w:p w14:paraId="09F8874B" w14:textId="7C472BC2" w:rsidR="00FA59E8" w:rsidRPr="00FA59E8" w:rsidRDefault="00FA59E8" w:rsidP="0010403C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  <w:r w:rsidRPr="00FA59E8">
        <w:rPr>
          <w:lang w:val="en-US"/>
        </w:rPr>
        <w:sym w:font="Wingdings" w:char="F0A8"/>
      </w:r>
      <w:r w:rsidRPr="00FA59E8">
        <w:rPr>
          <w:lang w:val="en-US"/>
        </w:rPr>
        <w:t xml:space="preserve"> French to French</w:t>
      </w:r>
    </w:p>
    <w:p w14:paraId="5166B13B" w14:textId="77777777" w:rsidR="00FA59E8" w:rsidRPr="00FA59E8" w:rsidRDefault="00FA59E8" w:rsidP="0010403C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</w:p>
    <w:p w14:paraId="516160A7" w14:textId="77777777" w:rsidR="00326001" w:rsidRPr="0010403C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 xml:space="preserve">Article 2 - Financial Provisions </w:t>
      </w:r>
    </w:p>
    <w:p w14:paraId="5C7B9337" w14:textId="28470606" w:rsidR="0021517E" w:rsidRDefault="0021517E" w:rsidP="00685A68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This assistance </w:t>
      </w:r>
      <w:r w:rsidR="004A63B0" w:rsidRPr="004A63B0">
        <w:rPr>
          <w:rFonts w:asciiTheme="majorHAnsi" w:hAnsiTheme="majorHAnsi" w:cs="DINOT-Light"/>
          <w:sz w:val="22"/>
          <w:szCs w:val="22"/>
          <w:lang w:val="en-US"/>
        </w:rPr>
        <w:t xml:space="preserve">will </w:t>
      </w:r>
      <w:r w:rsidR="004A63B0">
        <w:rPr>
          <w:rFonts w:asciiTheme="majorHAnsi" w:hAnsiTheme="majorHAnsi" w:cs="DINOT-Light"/>
          <w:sz w:val="22"/>
          <w:szCs w:val="22"/>
          <w:lang w:val="en-US"/>
        </w:rPr>
        <w:t>cover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03260DFE" w14:textId="4DCC6768" w:rsidR="00326001" w:rsidRPr="002D4540" w:rsidRDefault="002D4540" w:rsidP="00685A68">
      <w:pPr>
        <w:widowControl w:val="0"/>
        <w:autoSpaceDE w:val="0"/>
        <w:autoSpaceDN w:val="0"/>
        <w:adjustRightInd w:val="0"/>
        <w:ind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lang w:val="en-US"/>
        </w:rPr>
        <w:sym w:font="Wingdings" w:char="F0A8"/>
      </w:r>
      <w:r w:rsidR="00326001" w:rsidRPr="002D4540">
        <w:rPr>
          <w:rFonts w:asciiTheme="majorHAnsi" w:hAnsiTheme="majorHAnsi" w:cs="DINOT-Light"/>
          <w:sz w:val="22"/>
          <w:szCs w:val="22"/>
          <w:lang w:val="en-US"/>
        </w:rPr>
        <w:t xml:space="preserve">the advance </w:t>
      </w:r>
      <w:r w:rsidR="007871BD" w:rsidRPr="002D4540">
        <w:rPr>
          <w:rFonts w:asciiTheme="majorHAnsi" w:hAnsiTheme="majorHAnsi" w:cs="DINOT-Light"/>
          <w:sz w:val="22"/>
          <w:szCs w:val="22"/>
          <w:lang w:val="en-US"/>
        </w:rPr>
        <w:t>due for the</w:t>
      </w:r>
      <w:r w:rsidR="00326001" w:rsidRPr="002D4540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1406E" w:rsidRPr="002D4540">
        <w:rPr>
          <w:rFonts w:asciiTheme="majorHAnsi" w:hAnsiTheme="majorHAnsi" w:cs="DINOT-Light"/>
          <w:sz w:val="22"/>
          <w:szCs w:val="22"/>
          <w:lang w:val="en-US"/>
        </w:rPr>
        <w:t xml:space="preserve">acquisition of </w:t>
      </w:r>
      <w:r w:rsidR="00326001" w:rsidRPr="002D4540">
        <w:rPr>
          <w:rFonts w:asciiTheme="majorHAnsi" w:hAnsiTheme="majorHAnsi" w:cs="DINOT-Light"/>
          <w:sz w:val="22"/>
          <w:szCs w:val="22"/>
          <w:lang w:val="en-US"/>
        </w:rPr>
        <w:t xml:space="preserve">rights </w:t>
      </w:r>
    </w:p>
    <w:p w14:paraId="65F388D0" w14:textId="14925B7C" w:rsidR="00326001" w:rsidRPr="00ED46EE" w:rsidRDefault="002D4540" w:rsidP="00685A68">
      <w:pPr>
        <w:pStyle w:val="Paragraphedeliste"/>
        <w:widowControl w:val="0"/>
        <w:autoSpaceDE w:val="0"/>
        <w:autoSpaceDN w:val="0"/>
        <w:adjustRightInd w:val="0"/>
        <w:ind w:left="0"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sym w:font="Wingdings" w:char="F0A8"/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the lump sum corresponding to the </w:t>
      </w:r>
      <w:r w:rsidR="00326001" w:rsidRPr="004D403D">
        <w:rPr>
          <w:rFonts w:asciiTheme="majorHAnsi" w:hAnsiTheme="majorHAnsi" w:cs="DINOT-Light"/>
          <w:sz w:val="22"/>
          <w:szCs w:val="22"/>
          <w:lang w:val="en-US"/>
        </w:rPr>
        <w:t>assigned rights</w:t>
      </w:r>
    </w:p>
    <w:p w14:paraId="47566B8D" w14:textId="4DB84757" w:rsidR="0021517E" w:rsidRDefault="002D4540" w:rsidP="00685A68">
      <w:pPr>
        <w:pStyle w:val="Paragraphedeliste"/>
        <w:widowControl w:val="0"/>
        <w:autoSpaceDE w:val="0"/>
        <w:autoSpaceDN w:val="0"/>
        <w:adjustRightInd w:val="0"/>
        <w:ind w:left="0" w:firstLine="708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sym w:font="Wingdings" w:char="F0A8"/>
      </w:r>
      <w:r w:rsidR="007871BD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22194D" w:rsidRPr="004D403D">
        <w:rPr>
          <w:rFonts w:asciiTheme="majorHAnsi" w:hAnsiTheme="majorHAnsi" w:cs="DINOT-Light"/>
          <w:sz w:val="22"/>
          <w:szCs w:val="22"/>
          <w:lang w:val="en-US"/>
        </w:rPr>
        <w:t xml:space="preserve">iconography </w:t>
      </w:r>
      <w:r w:rsidR="00A1406E" w:rsidRPr="004D403D">
        <w:rPr>
          <w:rFonts w:asciiTheme="majorHAnsi" w:hAnsiTheme="majorHAnsi" w:cs="DINOT-Light"/>
          <w:sz w:val="22"/>
          <w:szCs w:val="22"/>
          <w:lang w:val="en-US"/>
        </w:rPr>
        <w:t>r</w:t>
      </w:r>
      <w:r w:rsidR="00326001" w:rsidRPr="004D403D">
        <w:rPr>
          <w:rFonts w:asciiTheme="majorHAnsi" w:hAnsiTheme="majorHAnsi" w:cs="DINOT-Light"/>
          <w:sz w:val="22"/>
          <w:szCs w:val="22"/>
          <w:lang w:val="en-US"/>
        </w:rPr>
        <w:t>ights</w:t>
      </w:r>
    </w:p>
    <w:p w14:paraId="046C2E36" w14:textId="77777777" w:rsidR="004A63B0" w:rsidRPr="004D403D" w:rsidRDefault="004A63B0" w:rsidP="004A63B0">
      <w:pPr>
        <w:pStyle w:val="Paragraphedeliste"/>
        <w:widowControl w:val="0"/>
        <w:autoSpaceDE w:val="0"/>
        <w:autoSpaceDN w:val="0"/>
        <w:adjustRightInd w:val="0"/>
        <w:ind w:left="0"/>
        <w:rPr>
          <w:rFonts w:asciiTheme="majorHAnsi" w:hAnsiTheme="majorHAnsi" w:cs="DINOT-Light"/>
          <w:sz w:val="22"/>
          <w:szCs w:val="22"/>
          <w:lang w:val="en-US"/>
        </w:rPr>
      </w:pPr>
      <w:r w:rsidRPr="004D403D">
        <w:rPr>
          <w:rFonts w:asciiTheme="majorHAnsi" w:hAnsiTheme="majorHAnsi" w:cs="DINOT-Light"/>
          <w:sz w:val="22"/>
          <w:szCs w:val="22"/>
          <w:lang w:val="en-US"/>
        </w:rPr>
        <w:t xml:space="preserve">Total amount of </w:t>
      </w:r>
      <w:r w:rsidRPr="004C2DB6">
        <w:rPr>
          <w:rFonts w:asciiTheme="majorHAnsi" w:hAnsiTheme="majorHAnsi" w:cs="DINOT-Light"/>
          <w:sz w:val="22"/>
          <w:szCs w:val="22"/>
          <w:lang w:val="en-US"/>
        </w:rPr>
        <w:t>the acquisition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 of rights</w:t>
      </w:r>
      <w:r w:rsidRPr="004D403D">
        <w:rPr>
          <w:rFonts w:asciiTheme="majorHAnsi" w:hAnsiTheme="majorHAnsi" w:cs="DINOT-Light"/>
          <w:sz w:val="22"/>
          <w:szCs w:val="22"/>
          <w:lang w:val="en-US"/>
        </w:rPr>
        <w:t xml:space="preserve"> (in euros):</w:t>
      </w:r>
    </w:p>
    <w:p w14:paraId="417F5A4E" w14:textId="77777777" w:rsidR="00801257" w:rsidRDefault="00801257" w:rsidP="00685A68">
      <w:pPr>
        <w:pStyle w:val="Paragraphedeliste"/>
        <w:widowControl w:val="0"/>
        <w:autoSpaceDE w:val="0"/>
        <w:autoSpaceDN w:val="0"/>
        <w:adjustRightInd w:val="0"/>
        <w:ind w:left="0" w:firstLine="708"/>
        <w:rPr>
          <w:rFonts w:asciiTheme="majorHAnsi" w:hAnsiTheme="majorHAnsi" w:cs="DINOT-Light"/>
          <w:sz w:val="22"/>
          <w:szCs w:val="22"/>
          <w:lang w:val="en-US"/>
        </w:rPr>
      </w:pPr>
    </w:p>
    <w:p w14:paraId="49790309" w14:textId="77777777" w:rsidR="00685A68" w:rsidRDefault="00685A68" w:rsidP="00685A6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21517E">
        <w:rPr>
          <w:rFonts w:asciiTheme="majorHAnsi" w:hAnsiTheme="majorHAnsi" w:cs="DINOT-Light"/>
          <w:color w:val="FF0000"/>
          <w:sz w:val="22"/>
          <w:szCs w:val="22"/>
          <w:lang w:val="en-US"/>
        </w:rPr>
        <w:t xml:space="preserve">[Part reserved for the </w:t>
      </w:r>
      <w:proofErr w:type="spellStart"/>
      <w:r w:rsidRPr="0021517E">
        <w:rPr>
          <w:rFonts w:asciiTheme="majorHAnsi" w:hAnsiTheme="majorHAnsi" w:cs="DINOT-Light"/>
          <w:color w:val="FF0000"/>
          <w:sz w:val="22"/>
          <w:szCs w:val="22"/>
          <w:lang w:val="en-US"/>
        </w:rPr>
        <w:t>Institut</w:t>
      </w:r>
      <w:proofErr w:type="spellEnd"/>
      <w:r w:rsidRPr="0021517E">
        <w:rPr>
          <w:rFonts w:asciiTheme="majorHAnsi" w:hAnsiTheme="majorHAnsi" w:cs="DINOT-Light"/>
          <w:color w:val="FF0000"/>
          <w:sz w:val="22"/>
          <w:szCs w:val="22"/>
          <w:lang w:val="en-US"/>
        </w:rPr>
        <w:t xml:space="preserve"> </w:t>
      </w:r>
      <w:proofErr w:type="spellStart"/>
      <w:r w:rsidRPr="0021517E">
        <w:rPr>
          <w:rFonts w:asciiTheme="majorHAnsi" w:hAnsiTheme="majorHAnsi" w:cs="DINOT-Light"/>
          <w:color w:val="FF0000"/>
          <w:sz w:val="22"/>
          <w:szCs w:val="22"/>
          <w:lang w:val="en-US"/>
        </w:rPr>
        <w:t>français</w:t>
      </w:r>
      <w:proofErr w:type="spellEnd"/>
      <w:r w:rsidRPr="0021517E">
        <w:rPr>
          <w:rFonts w:asciiTheme="majorHAnsi" w:hAnsiTheme="majorHAnsi" w:cs="DINOT-Light"/>
          <w:color w:val="FF0000"/>
          <w:sz w:val="22"/>
          <w:szCs w:val="22"/>
          <w:lang w:val="en-US"/>
        </w:rPr>
        <w:t>]</w:t>
      </w:r>
      <w:r w:rsidRPr="0021517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</w:p>
    <w:p w14:paraId="4F43ADA8" w14:textId="2682697C" w:rsidR="00A1406E" w:rsidRPr="004D403D" w:rsidRDefault="00A1406E" w:rsidP="0010403C">
      <w:pPr>
        <w:pStyle w:val="Paragraphedeliste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/>
        <w:rPr>
          <w:rFonts w:asciiTheme="majorHAnsi" w:hAnsiTheme="majorHAnsi" w:cs="DINOT-Light"/>
          <w:sz w:val="22"/>
          <w:szCs w:val="22"/>
          <w:lang w:val="en-US"/>
        </w:rPr>
      </w:pPr>
    </w:p>
    <w:p w14:paraId="3F052DDA" w14:textId="5FE9AB92" w:rsidR="007871BD" w:rsidRPr="000F4BBE" w:rsidRDefault="007871BD" w:rsidP="00104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Amount granted</w:t>
      </w:r>
      <w:r w:rsidR="0021517E" w:rsidRPr="004D403D">
        <w:rPr>
          <w:rFonts w:asciiTheme="majorHAnsi" w:hAnsiTheme="majorHAnsi" w:cs="DINOT-Light"/>
          <w:sz w:val="22"/>
          <w:szCs w:val="22"/>
          <w:lang w:val="en-US"/>
        </w:rPr>
        <w:t xml:space="preserve">: </w:t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sym w:font="Wingdings" w:char="F0A8"/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Full </w:t>
      </w:r>
      <w:r w:rsidR="0021517E">
        <w:rPr>
          <w:rFonts w:asciiTheme="majorHAnsi" w:hAnsiTheme="majorHAnsi" w:cs="DINOT-Light"/>
          <w:sz w:val="22"/>
          <w:szCs w:val="22"/>
          <w:lang w:val="en-US"/>
        </w:rPr>
        <w:t>Support</w:t>
      </w:r>
      <w:r w:rsidR="0021517E" w:rsidRPr="004D403D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tab/>
      </w:r>
      <w:r w:rsidR="0021517E">
        <w:rPr>
          <w:rFonts w:asciiTheme="majorHAnsi" w:hAnsiTheme="majorHAnsi" w:cs="DINOT-Light"/>
          <w:sz w:val="22"/>
          <w:szCs w:val="22"/>
          <w:lang w:val="en-US"/>
        </w:rPr>
        <w:sym w:font="Wingdings" w:char="F0A8"/>
      </w:r>
      <w:r>
        <w:rPr>
          <w:rFonts w:asciiTheme="majorHAnsi" w:hAnsiTheme="majorHAnsi" w:cs="DINOT-Light"/>
          <w:sz w:val="22"/>
          <w:szCs w:val="22"/>
          <w:lang w:val="en-US"/>
        </w:rPr>
        <w:t>Partia</w:t>
      </w:r>
      <w:r w:rsidR="004C2DB6">
        <w:rPr>
          <w:rFonts w:asciiTheme="majorHAnsi" w:hAnsiTheme="majorHAnsi" w:cs="DINOT-Light"/>
          <w:sz w:val="22"/>
          <w:szCs w:val="22"/>
          <w:lang w:val="en-US"/>
        </w:rPr>
        <w:t>l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 Support</w:t>
      </w:r>
    </w:p>
    <w:p w14:paraId="18DE4F30" w14:textId="77777777" w:rsidR="0021517E" w:rsidRDefault="0021517E" w:rsidP="0010403C">
      <w:pPr>
        <w:jc w:val="both"/>
        <w:rPr>
          <w:rFonts w:asciiTheme="majorHAnsi" w:hAnsiTheme="majorHAnsi" w:cs="DINOT-Light"/>
          <w:sz w:val="22"/>
          <w:szCs w:val="22"/>
          <w:lang w:val="en-US"/>
        </w:rPr>
      </w:pPr>
    </w:p>
    <w:p w14:paraId="4332C80E" w14:textId="5E609036" w:rsidR="0010403C" w:rsidRDefault="00326001" w:rsidP="0010403C">
      <w:pPr>
        <w:jc w:val="both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This </w:t>
      </w:r>
      <w:r w:rsidR="004C2DB6">
        <w:rPr>
          <w:rFonts w:asciiTheme="majorHAnsi" w:hAnsiTheme="majorHAnsi" w:cs="DINOT-Light"/>
          <w:sz w:val="22"/>
          <w:szCs w:val="22"/>
          <w:lang w:val="en-US"/>
        </w:rPr>
        <w:t>grant</w:t>
      </w:r>
      <w:r w:rsidR="004C2DB6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will be paid by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to the French publisher upon </w:t>
      </w:r>
      <w:r w:rsidR="0085447C">
        <w:rPr>
          <w:rFonts w:asciiTheme="majorHAnsi" w:hAnsiTheme="majorHAnsi" w:cs="DINOT-Light"/>
          <w:sz w:val="22"/>
          <w:szCs w:val="22"/>
          <w:lang w:val="en-US"/>
        </w:rPr>
        <w:t>presentation</w:t>
      </w:r>
      <w:r w:rsidR="0085447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by the local publisher of the copy of the assignment rights </w:t>
      </w:r>
      <w:r w:rsidR="0085447C" w:rsidRPr="00ED46EE">
        <w:rPr>
          <w:rFonts w:asciiTheme="majorHAnsi" w:hAnsiTheme="majorHAnsi" w:cs="DINOT-Light"/>
          <w:sz w:val="22"/>
          <w:szCs w:val="22"/>
          <w:lang w:val="en-US"/>
        </w:rPr>
        <w:t xml:space="preserve">contract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signed and dated by both parties, the </w:t>
      </w:r>
      <w:r w:rsidR="00C64228" w:rsidRPr="00ED46EE">
        <w:rPr>
          <w:rFonts w:asciiTheme="majorHAnsi" w:hAnsiTheme="majorHAnsi" w:cs="DINOT-Light"/>
          <w:sz w:val="22"/>
          <w:szCs w:val="22"/>
          <w:lang w:val="en-US"/>
        </w:rPr>
        <w:t xml:space="preserve">balanced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budget duly signed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>,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 and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85447C">
        <w:rPr>
          <w:rFonts w:asciiTheme="majorHAnsi" w:hAnsiTheme="majorHAnsi" w:cs="DINOT-Light"/>
          <w:sz w:val="22"/>
          <w:szCs w:val="22"/>
          <w:lang w:val="en-US"/>
        </w:rPr>
        <w:t xml:space="preserve">French publisher’s </w:t>
      </w:r>
      <w:r w:rsidR="00C64228">
        <w:rPr>
          <w:rFonts w:asciiTheme="majorHAnsi" w:hAnsiTheme="majorHAnsi" w:cs="DINOT-Light"/>
          <w:sz w:val="22"/>
          <w:szCs w:val="22"/>
          <w:lang w:val="en-US"/>
        </w:rPr>
        <w:t>invoice</w:t>
      </w:r>
      <w:r w:rsidR="0085447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corresponding to 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85447C">
        <w:rPr>
          <w:rFonts w:asciiTheme="majorHAnsi" w:hAnsiTheme="majorHAnsi" w:cs="DINOT-Light"/>
          <w:sz w:val="22"/>
          <w:szCs w:val="22"/>
          <w:lang w:val="en-US"/>
        </w:rPr>
        <w:t>amount granted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.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13689B">
        <w:rPr>
          <w:rFonts w:asciiTheme="majorHAnsi" w:hAnsiTheme="majorHAnsi" w:cs="DINOT-Light"/>
          <w:sz w:val="22"/>
          <w:szCs w:val="22"/>
          <w:lang w:val="en-US"/>
        </w:rPr>
        <w:t>D</w:t>
      </w:r>
      <w:r w:rsidR="004312DF" w:rsidRPr="00ED46EE">
        <w:rPr>
          <w:rFonts w:asciiTheme="majorHAnsi" w:hAnsiTheme="majorHAnsi" w:cs="DINOT-Light"/>
          <w:sz w:val="22"/>
          <w:szCs w:val="22"/>
          <w:lang w:val="en-US"/>
        </w:rPr>
        <w:t>ocument</w:t>
      </w:r>
      <w:r w:rsidR="004312DF">
        <w:rPr>
          <w:rFonts w:asciiTheme="majorHAnsi" w:hAnsiTheme="majorHAnsi" w:cs="DINOT-Light"/>
          <w:sz w:val="22"/>
          <w:szCs w:val="22"/>
          <w:lang w:val="en-US"/>
        </w:rPr>
        <w:t>s</w:t>
      </w:r>
      <w:r w:rsidR="004312DF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must be sent to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>within two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months 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>following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the commission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>.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gramStart"/>
      <w:r w:rsidR="00B675FB">
        <w:rPr>
          <w:rFonts w:asciiTheme="majorHAnsi" w:hAnsiTheme="majorHAnsi" w:cs="DINOT-Light"/>
          <w:sz w:val="22"/>
          <w:szCs w:val="22"/>
          <w:lang w:val="en-US"/>
        </w:rPr>
        <w:t>In the event that</w:t>
      </w:r>
      <w:proofErr w:type="gramEnd"/>
      <w:r w:rsidR="00B675FB">
        <w:rPr>
          <w:rFonts w:asciiTheme="majorHAnsi" w:hAnsiTheme="majorHAnsi" w:cs="DINOT-Light"/>
          <w:sz w:val="22"/>
          <w:szCs w:val="22"/>
          <w:lang w:val="en-US"/>
        </w:rPr>
        <w:t xml:space="preserve"> the documents are not sent 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within </w:t>
      </w:r>
      <w:r w:rsidR="00B675FB">
        <w:rPr>
          <w:rFonts w:asciiTheme="majorHAnsi" w:hAnsiTheme="majorHAnsi" w:cs="DINOT-Light"/>
          <w:sz w:val="22"/>
          <w:szCs w:val="22"/>
          <w:lang w:val="en-US"/>
        </w:rPr>
        <w:t>this timeframe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,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reserves the right to cancel the </w:t>
      </w:r>
      <w:r w:rsidR="00B675FB">
        <w:rPr>
          <w:rFonts w:asciiTheme="majorHAnsi" w:hAnsiTheme="majorHAnsi" w:cs="DINOT-Light"/>
          <w:sz w:val="22"/>
          <w:szCs w:val="22"/>
          <w:lang w:val="en-US"/>
        </w:rPr>
        <w:t xml:space="preserve">assistance </w:t>
      </w:r>
      <w:r w:rsidR="004312DF">
        <w:rPr>
          <w:rFonts w:asciiTheme="majorHAnsi" w:hAnsiTheme="majorHAnsi" w:cs="DINOT-Light"/>
          <w:sz w:val="22"/>
          <w:szCs w:val="22"/>
          <w:lang w:val="en-US"/>
        </w:rPr>
        <w:t>granted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.</w:t>
      </w:r>
    </w:p>
    <w:p w14:paraId="1DE680BB" w14:textId="77777777" w:rsidR="0010403C" w:rsidRDefault="0010403C" w:rsidP="0010403C">
      <w:pPr>
        <w:jc w:val="both"/>
        <w:rPr>
          <w:rFonts w:asciiTheme="majorHAnsi" w:hAnsiTheme="majorHAnsi" w:cs="DINOT-Light"/>
          <w:sz w:val="22"/>
          <w:szCs w:val="22"/>
          <w:lang w:val="en-US"/>
        </w:rPr>
      </w:pPr>
    </w:p>
    <w:p w14:paraId="702D0FF1" w14:textId="0E318C78" w:rsidR="00326001" w:rsidRPr="0010403C" w:rsidRDefault="00326001" w:rsidP="0010403C">
      <w:pPr>
        <w:jc w:val="both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>Article 3 - Obligations of the contracting party</w:t>
      </w:r>
    </w:p>
    <w:p w14:paraId="4D9EB022" w14:textId="2ABFEA8C" w:rsidR="0010403C" w:rsidRDefault="00FC0D00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The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local publisher agrees to </w:t>
      </w:r>
      <w:r w:rsidR="001B574F">
        <w:rPr>
          <w:rFonts w:asciiTheme="majorHAnsi" w:hAnsiTheme="majorHAnsi" w:cs="DINOT-Light"/>
          <w:sz w:val="22"/>
          <w:szCs w:val="22"/>
          <w:lang w:val="en-US"/>
        </w:rPr>
        <w:t>include</w:t>
      </w:r>
      <w:r w:rsidR="001B574F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the following</w:t>
      </w:r>
      <w:r w:rsidR="00FA1E1A">
        <w:rPr>
          <w:rFonts w:asciiTheme="majorHAnsi" w:hAnsiTheme="majorHAnsi" w:cs="DINOT-Light"/>
          <w:sz w:val="22"/>
          <w:szCs w:val="22"/>
          <w:lang w:val="en-US"/>
        </w:rPr>
        <w:t xml:space="preserve"> statement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in the first pages of the book: "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Cet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ouvrage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a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bénéficié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du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soutien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des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Programmes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d’aide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à la publication de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l’Institut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." and to provide</w:t>
      </w:r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the </w:t>
      </w:r>
      <w:proofErr w:type="spellStart"/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 xml:space="preserve">an HD scan of the book cover and page mentioning the support of the </w:t>
      </w:r>
      <w:proofErr w:type="spellStart"/>
      <w:r w:rsidR="00DE5AD6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="00DE5AD6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DE5AD6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DE5AD6">
        <w:rPr>
          <w:rFonts w:asciiTheme="majorHAnsi" w:hAnsiTheme="majorHAnsi" w:cs="DINOT-Light"/>
          <w:sz w:val="22"/>
          <w:szCs w:val="22"/>
          <w:lang w:val="en-US"/>
        </w:rPr>
        <w:t xml:space="preserve">, to be sent by email. </w:t>
      </w:r>
    </w:p>
    <w:p w14:paraId="1306D514" w14:textId="0184E074" w:rsidR="00C4750C" w:rsidRPr="00B675FB" w:rsidRDefault="00C4750C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</w:p>
    <w:p w14:paraId="4BFD0DBA" w14:textId="77777777" w:rsidR="00326001" w:rsidRPr="0010403C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>Article 4 - Copyright / Intellectual property</w:t>
      </w:r>
      <w:r w:rsidRPr="0010403C">
        <w:rPr>
          <w:rFonts w:ascii="MS Gothic" w:eastAsia="MS Gothic" w:hAnsi="MS Gothic" w:cs="MS Gothic" w:hint="eastAsia"/>
          <w:b/>
          <w:sz w:val="22"/>
          <w:szCs w:val="22"/>
          <w:lang w:val="en-US"/>
        </w:rPr>
        <w:t> </w:t>
      </w:r>
    </w:p>
    <w:p w14:paraId="3AFE213B" w14:textId="3C9E270F" w:rsidR="002D3DA6" w:rsidRPr="00C52C13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C52C13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publisher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certifies being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in good standing vis-à-vis the </w:t>
      </w:r>
      <w:r w:rsidR="00FE3C3B" w:rsidRPr="00ED46EE">
        <w:rPr>
          <w:rFonts w:asciiTheme="majorHAnsi" w:hAnsiTheme="majorHAnsi" w:cs="DINOT-Light"/>
          <w:sz w:val="22"/>
          <w:szCs w:val="22"/>
          <w:lang w:val="en-US"/>
        </w:rPr>
        <w:t xml:space="preserve">copyright </w:t>
      </w:r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>legislation,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and</w:t>
      </w:r>
      <w:r w:rsidR="00C4750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that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it</w:t>
      </w:r>
      <w:r w:rsidR="00C4750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ha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s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>attended to</w:t>
      </w:r>
      <w:r w:rsidR="0010403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FE3C3B">
        <w:rPr>
          <w:rFonts w:asciiTheme="majorHAnsi" w:hAnsiTheme="majorHAnsi" w:cs="DINOT-Light"/>
          <w:sz w:val="22"/>
          <w:szCs w:val="22"/>
          <w:lang w:val="en-US"/>
        </w:rPr>
        <w:t>all</w:t>
      </w:r>
      <w:r w:rsidR="00FE3C3B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issues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regarding</w:t>
      </w:r>
      <w:r w:rsidR="00C4750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the settlement of such rights inherent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to</w:t>
      </w:r>
      <w:r w:rsidR="00C4750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this operation. The</w:t>
      </w:r>
      <w:r w:rsid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C52C13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publisher</w:t>
      </w:r>
      <w:r w:rsidR="00C4750C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and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C52C13">
        <w:rPr>
          <w:rFonts w:asciiTheme="majorHAnsi" w:hAnsiTheme="majorHAnsi" w:cs="DINOT-Light"/>
          <w:sz w:val="22"/>
          <w:szCs w:val="22"/>
          <w:lang w:val="en-US"/>
        </w:rPr>
        <w:t>a</w:t>
      </w:r>
      <w:r w:rsidR="004D2EBD">
        <w:rPr>
          <w:rFonts w:asciiTheme="majorHAnsi" w:hAnsiTheme="majorHAnsi" w:cs="DINOT-Light"/>
          <w:sz w:val="22"/>
          <w:szCs w:val="22"/>
          <w:lang w:val="en-US"/>
        </w:rPr>
        <w:t xml:space="preserve">gree to adhere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to</w:t>
      </w:r>
      <w:r w:rsidR="0010403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the terms of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C52C13" w:rsidRPr="00ED46EE">
        <w:rPr>
          <w:rFonts w:asciiTheme="majorHAnsi" w:hAnsiTheme="majorHAnsi" w:cs="DINOT-Light"/>
          <w:sz w:val="22"/>
          <w:szCs w:val="22"/>
          <w:lang w:val="en-US"/>
        </w:rPr>
        <w:t xml:space="preserve">March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11</w:t>
      </w:r>
      <w:r w:rsidR="00C52C13">
        <w:rPr>
          <w:rFonts w:asciiTheme="majorHAnsi" w:hAnsiTheme="majorHAnsi" w:cs="DINOT-Light"/>
          <w:sz w:val="22"/>
          <w:szCs w:val="22"/>
          <w:lang w:val="en-US"/>
        </w:rPr>
        <w:t>,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1957 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law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on literary and artistic property.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 The publisher will inform the French Publisher of the grant request made to the </w:t>
      </w:r>
      <w:proofErr w:type="spellStart"/>
      <w:r w:rsidR="00C4750C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DE5AD6">
        <w:rPr>
          <w:rFonts w:asciiTheme="majorHAnsi" w:hAnsiTheme="majorHAnsi" w:cs="DINOT-Light"/>
          <w:sz w:val="22"/>
          <w:szCs w:val="22"/>
          <w:lang w:val="en-US"/>
        </w:rPr>
        <w:t>f</w:t>
      </w:r>
      <w:r w:rsidR="00C4750C">
        <w:rPr>
          <w:rFonts w:asciiTheme="majorHAnsi" w:hAnsiTheme="majorHAnsi" w:cs="DINOT-Light"/>
          <w:sz w:val="22"/>
          <w:szCs w:val="22"/>
          <w:lang w:val="en-US"/>
        </w:rPr>
        <w:t>rançais</w:t>
      </w:r>
      <w:proofErr w:type="spellEnd"/>
      <w:r w:rsidR="00C4750C">
        <w:rPr>
          <w:rFonts w:asciiTheme="majorHAnsi" w:hAnsiTheme="majorHAnsi" w:cs="DINOT-Light"/>
          <w:sz w:val="22"/>
          <w:szCs w:val="22"/>
          <w:lang w:val="en-US"/>
        </w:rPr>
        <w:t xml:space="preserve">. </w:t>
      </w:r>
    </w:p>
    <w:p w14:paraId="322196B0" w14:textId="77777777" w:rsidR="0010403C" w:rsidRDefault="0010403C" w:rsidP="0010403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DINOT-Light"/>
          <w:b/>
          <w:sz w:val="22"/>
          <w:szCs w:val="22"/>
          <w:lang w:val="en-US"/>
        </w:rPr>
      </w:pPr>
    </w:p>
    <w:p w14:paraId="36A5754A" w14:textId="0F6C69BA" w:rsidR="00326001" w:rsidRPr="0010403C" w:rsidRDefault="00326001" w:rsidP="0010403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 xml:space="preserve">Article 5 - Termination - Cancellation - </w:t>
      </w:r>
      <w:r w:rsidR="00A619A2" w:rsidRPr="0010403C">
        <w:rPr>
          <w:rFonts w:asciiTheme="majorHAnsi" w:hAnsiTheme="majorHAnsi" w:cs="DINOT-Light"/>
          <w:b/>
          <w:sz w:val="22"/>
          <w:szCs w:val="22"/>
          <w:lang w:val="en-US"/>
        </w:rPr>
        <w:t>Adjournment</w:t>
      </w:r>
      <w:r w:rsidRPr="0010403C">
        <w:rPr>
          <w:rFonts w:ascii="MS Gothic" w:eastAsia="MS Gothic" w:hAnsi="MS Gothic" w:cs="MS Gothic" w:hint="eastAsia"/>
          <w:b/>
          <w:sz w:val="22"/>
          <w:szCs w:val="22"/>
          <w:lang w:val="en-US"/>
        </w:rPr>
        <w:t> </w:t>
      </w:r>
    </w:p>
    <w:p w14:paraId="00C46871" w14:textId="04C8C8A8" w:rsidR="00A619A2" w:rsidRPr="007C51C6" w:rsidRDefault="00300884" w:rsidP="0010403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Should the</w:t>
      </w:r>
      <w:r w:rsidRP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project </w:t>
      </w:r>
      <w:r>
        <w:rPr>
          <w:rFonts w:asciiTheme="majorHAnsi" w:hAnsiTheme="majorHAnsi" w:cs="DINOT-Light"/>
          <w:sz w:val="22"/>
          <w:szCs w:val="22"/>
          <w:lang w:val="en-US"/>
        </w:rPr>
        <w:t>be</w:t>
      </w:r>
      <w:r w:rsidRP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gramStart"/>
      <w:r w:rsidR="004D2EBD">
        <w:rPr>
          <w:rFonts w:asciiTheme="majorHAnsi" w:hAnsiTheme="majorHAnsi" w:cs="DINOT-Light"/>
          <w:sz w:val="22"/>
          <w:szCs w:val="22"/>
          <w:lang w:val="en-US"/>
        </w:rPr>
        <w:t xml:space="preserve">definitely </w:t>
      </w:r>
      <w:r w:rsidR="00A36EBE">
        <w:rPr>
          <w:rFonts w:asciiTheme="majorHAnsi" w:hAnsiTheme="majorHAnsi" w:cs="DINOT-Light"/>
          <w:sz w:val="22"/>
          <w:szCs w:val="22"/>
          <w:lang w:val="en-US"/>
        </w:rPr>
        <w:t>postponed</w:t>
      </w:r>
      <w:proofErr w:type="gramEnd"/>
      <w:r w:rsidR="00CA1909">
        <w:rPr>
          <w:rFonts w:asciiTheme="majorHAnsi" w:hAnsiTheme="majorHAnsi" w:cs="DINOT-Light"/>
          <w:sz w:val="22"/>
          <w:szCs w:val="22"/>
          <w:lang w:val="en-US"/>
        </w:rPr>
        <w:t xml:space="preserve"> or remain uncompleted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without any fault </w:t>
      </w:r>
      <w:r w:rsidR="00A36EBE">
        <w:rPr>
          <w:rFonts w:asciiTheme="majorHAnsi" w:hAnsiTheme="majorHAnsi" w:cs="DINOT-Light"/>
          <w:sz w:val="22"/>
          <w:szCs w:val="22"/>
          <w:lang w:val="en-US"/>
        </w:rPr>
        <w:t>on the part of</w:t>
      </w:r>
      <w:r w:rsidR="00A36EBE" w:rsidRP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the local publisher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and</w:t>
      </w:r>
      <w:r w:rsidR="00B97060" w:rsidRPr="003165B4">
        <w:rPr>
          <w:rFonts w:asciiTheme="majorHAnsi" w:hAnsiTheme="majorHAnsi" w:cs="DINOT-Light"/>
          <w:sz w:val="22"/>
          <w:szCs w:val="22"/>
          <w:lang w:val="en-US"/>
        </w:rPr>
        <w:t xml:space="preserve"> to the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except</w:t>
      </w:r>
      <w:r w:rsidR="00B97060" w:rsidRPr="003165B4">
        <w:rPr>
          <w:rFonts w:asciiTheme="majorHAnsi" w:hAnsiTheme="majorHAnsi" w:cs="DINOT-Light"/>
          <w:sz w:val="22"/>
          <w:szCs w:val="22"/>
          <w:lang w:val="en-US"/>
        </w:rPr>
        <w:t>ion of</w:t>
      </w:r>
      <w:r w:rsidR="00A36EB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1406E" w:rsidRPr="003165B4">
        <w:rPr>
          <w:rFonts w:asciiTheme="majorHAnsi" w:hAnsiTheme="majorHAnsi" w:cs="DINOT-Light"/>
          <w:sz w:val="22"/>
          <w:szCs w:val="22"/>
          <w:lang w:val="en-US"/>
        </w:rPr>
        <w:t>cases of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 force majeure,</w:t>
      </w:r>
      <w:r w:rsidR="00A36EB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CA1909">
        <w:rPr>
          <w:rFonts w:asciiTheme="majorHAnsi" w:hAnsiTheme="majorHAnsi" w:cs="DINOT-Light"/>
          <w:sz w:val="22"/>
          <w:szCs w:val="22"/>
          <w:lang w:val="en-US"/>
        </w:rPr>
        <w:t xml:space="preserve">publisher will issue a statement for the </w:t>
      </w:r>
      <w:r w:rsidR="00184B8B">
        <w:rPr>
          <w:rFonts w:asciiTheme="majorHAnsi" w:hAnsiTheme="majorHAnsi" w:cs="DINOT-Light"/>
          <w:sz w:val="22"/>
          <w:szCs w:val="22"/>
          <w:lang w:val="en-US"/>
        </w:rPr>
        <w:t xml:space="preserve">paid expenses </w:t>
      </w:r>
      <w:r w:rsidR="00CA1909">
        <w:rPr>
          <w:rFonts w:asciiTheme="majorHAnsi" w:hAnsiTheme="majorHAnsi" w:cs="DINOT-Light"/>
          <w:sz w:val="22"/>
          <w:szCs w:val="22"/>
          <w:lang w:val="en-US"/>
        </w:rPr>
        <w:t>covered</w:t>
      </w:r>
      <w:r w:rsidR="00A36EBE">
        <w:rPr>
          <w:rFonts w:asciiTheme="majorHAnsi" w:hAnsiTheme="majorHAnsi" w:cs="DINOT-Light"/>
          <w:sz w:val="22"/>
          <w:szCs w:val="22"/>
          <w:lang w:val="en-US"/>
        </w:rPr>
        <w:t xml:space="preserve"> by the terms of the contract 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with the </w:t>
      </w:r>
      <w:proofErr w:type="spellStart"/>
      <w:r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DE5AD6">
        <w:rPr>
          <w:rFonts w:asciiTheme="majorHAnsi" w:hAnsiTheme="majorHAnsi" w:cs="DINOT-Light"/>
          <w:sz w:val="22"/>
          <w:szCs w:val="22"/>
          <w:lang w:val="en-US"/>
        </w:rPr>
        <w:t>f</w:t>
      </w:r>
      <w:r>
        <w:rPr>
          <w:rFonts w:asciiTheme="majorHAnsi" w:hAnsiTheme="majorHAnsi" w:cs="DINOT-Light"/>
          <w:sz w:val="22"/>
          <w:szCs w:val="22"/>
          <w:lang w:val="en-US"/>
        </w:rPr>
        <w:t>rançais</w:t>
      </w:r>
      <w:proofErr w:type="spellEnd"/>
      <w:r w:rsidR="00CA1909">
        <w:rPr>
          <w:rFonts w:asciiTheme="majorHAnsi" w:hAnsiTheme="majorHAnsi" w:cs="DINOT-Light"/>
          <w:sz w:val="22"/>
          <w:szCs w:val="22"/>
          <w:lang w:val="en-US"/>
        </w:rPr>
        <w:t>. An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1406E" w:rsidRPr="003165B4">
        <w:rPr>
          <w:rFonts w:asciiTheme="majorHAnsi" w:hAnsiTheme="majorHAnsi" w:cs="DINOT-Light"/>
          <w:sz w:val="22"/>
          <w:szCs w:val="22"/>
          <w:lang w:val="en-US"/>
        </w:rPr>
        <w:t xml:space="preserve">account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statement </w:t>
      </w:r>
      <w:r w:rsidR="00A1406E" w:rsidRPr="003165B4">
        <w:rPr>
          <w:rFonts w:asciiTheme="majorHAnsi" w:hAnsiTheme="majorHAnsi" w:cs="DINOT-Light"/>
          <w:sz w:val="22"/>
          <w:szCs w:val="22"/>
          <w:lang w:val="en-US"/>
        </w:rPr>
        <w:t xml:space="preserve">will be </w:t>
      </w:r>
      <w:r w:rsidR="000A3DA0">
        <w:rPr>
          <w:rFonts w:asciiTheme="majorHAnsi" w:hAnsiTheme="majorHAnsi" w:cs="DINOT-Light"/>
          <w:sz w:val="22"/>
          <w:szCs w:val="22"/>
          <w:lang w:val="en-US"/>
        </w:rPr>
        <w:t>provided</w:t>
      </w:r>
      <w:r w:rsidR="00363EAF">
        <w:rPr>
          <w:rFonts w:asciiTheme="majorHAnsi" w:hAnsiTheme="majorHAnsi" w:cs="DINOT-Light"/>
          <w:sz w:val="22"/>
          <w:szCs w:val="22"/>
          <w:lang w:val="en-US"/>
        </w:rPr>
        <w:t>,</w:t>
      </w:r>
      <w:r w:rsidR="000A3DA0">
        <w:rPr>
          <w:rFonts w:asciiTheme="majorHAnsi" w:hAnsiTheme="majorHAnsi" w:cs="DINOT-Light"/>
          <w:sz w:val="22"/>
          <w:szCs w:val="22"/>
          <w:lang w:val="en-US"/>
        </w:rPr>
        <w:t xml:space="preserve"> and a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ny amounts </w:t>
      </w:r>
      <w:r w:rsidR="00A1406E" w:rsidRPr="003165B4">
        <w:rPr>
          <w:rFonts w:asciiTheme="majorHAnsi" w:hAnsiTheme="majorHAnsi" w:cs="DINOT-Light"/>
          <w:sz w:val="22"/>
          <w:szCs w:val="22"/>
          <w:lang w:val="en-US"/>
        </w:rPr>
        <w:t xml:space="preserve">paid in excess </w:t>
      </w:r>
      <w:r w:rsidR="00C52C13" w:rsidRPr="003165B4">
        <w:rPr>
          <w:rFonts w:asciiTheme="majorHAnsi" w:hAnsiTheme="majorHAnsi" w:cs="DINOT-Light"/>
          <w:sz w:val="22"/>
          <w:szCs w:val="22"/>
          <w:lang w:val="en-US"/>
        </w:rPr>
        <w:t xml:space="preserve">to </w:t>
      </w:r>
      <w:r w:rsidR="00326001" w:rsidRPr="000F4BBE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C52C13" w:rsidRPr="003165B4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A619A2" w:rsidRPr="003165B4">
        <w:rPr>
          <w:rFonts w:asciiTheme="majorHAnsi" w:hAnsiTheme="majorHAnsi" w:cs="DINOT-Light"/>
          <w:sz w:val="22"/>
          <w:szCs w:val="22"/>
          <w:lang w:val="en-US"/>
        </w:rPr>
        <w:t xml:space="preserve">publisher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will be returned to the </w:t>
      </w:r>
      <w:proofErr w:type="spellStart"/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.</w:t>
      </w:r>
      <w:r w:rsidR="00326001" w:rsidRPr="003165B4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In the case of an adjournment of the translation and publication of the book for reasons beyond the control </w:t>
      </w:r>
      <w:r w:rsidR="00326001" w:rsidRPr="000F4BBE">
        <w:rPr>
          <w:rFonts w:asciiTheme="majorHAnsi" w:hAnsiTheme="majorHAnsi" w:cs="DINOT-Light"/>
          <w:sz w:val="22"/>
          <w:szCs w:val="22"/>
          <w:lang w:val="en-US"/>
        </w:rPr>
        <w:t xml:space="preserve">of the </w:t>
      </w:r>
      <w:r w:rsidR="00C52C13" w:rsidRPr="000F4BBE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A619A2" w:rsidRPr="000F4BBE">
        <w:rPr>
          <w:rFonts w:asciiTheme="majorHAnsi" w:hAnsiTheme="majorHAnsi" w:cs="DINOT-Light"/>
          <w:sz w:val="22"/>
          <w:szCs w:val="22"/>
          <w:lang w:val="en-US"/>
        </w:rPr>
        <w:t>publisher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>,</w:t>
      </w:r>
      <w:r w:rsidR="00A619A2" w:rsidRPr="000F4BB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both parties agree to continue </w:t>
      </w:r>
      <w:r w:rsidR="00C52C13" w:rsidRPr="003165B4">
        <w:rPr>
          <w:rFonts w:asciiTheme="majorHAnsi" w:hAnsiTheme="majorHAnsi" w:cs="DINOT-Light"/>
          <w:sz w:val="22"/>
          <w:szCs w:val="22"/>
          <w:lang w:val="en-US"/>
        </w:rPr>
        <w:t>their</w:t>
      </w:r>
      <w:r w:rsidR="002D3DA6" w:rsidRPr="003165B4">
        <w:rPr>
          <w:rFonts w:asciiTheme="majorHAnsi" w:hAnsiTheme="majorHAnsi" w:cs="DINOT-Light"/>
          <w:sz w:val="22"/>
          <w:szCs w:val="22"/>
          <w:lang w:val="en-US"/>
        </w:rPr>
        <w:t xml:space="preserve"> collaboration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 xml:space="preserve"> without any compensation from either 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>party</w:t>
      </w:r>
      <w:r w:rsidR="00326001" w:rsidRPr="003165B4">
        <w:rPr>
          <w:rFonts w:asciiTheme="majorHAnsi" w:hAnsiTheme="majorHAnsi" w:cs="DINOT-Light"/>
          <w:sz w:val="22"/>
          <w:szCs w:val="22"/>
          <w:lang w:val="en-US"/>
        </w:rPr>
        <w:t>.</w:t>
      </w:r>
    </w:p>
    <w:p w14:paraId="1215D475" w14:textId="77777777" w:rsidR="002D3DA6" w:rsidRPr="007C51C6" w:rsidRDefault="002D3DA6" w:rsidP="0010403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</w:p>
    <w:p w14:paraId="56C825CA" w14:textId="77777777" w:rsidR="00326001" w:rsidRPr="0010403C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>Article 6 - Force Majeure</w:t>
      </w:r>
    </w:p>
    <w:p w14:paraId="575E94F1" w14:textId="4D77F6B2" w:rsidR="00326001" w:rsidRPr="000F4BBE" w:rsidRDefault="00A4671C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The r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esponsible </w:t>
      </w:r>
      <w:r w:rsidRPr="00A4671C">
        <w:rPr>
          <w:rFonts w:asciiTheme="majorHAnsi" w:hAnsiTheme="majorHAnsi" w:cs="DINOT-Light"/>
          <w:sz w:val="22"/>
          <w:szCs w:val="22"/>
          <w:lang w:val="en-US"/>
        </w:rPr>
        <w:t>part</w:t>
      </w:r>
      <w:r>
        <w:rPr>
          <w:rFonts w:asciiTheme="majorHAnsi" w:hAnsiTheme="majorHAnsi" w:cs="DINOT-Light"/>
          <w:sz w:val="22"/>
          <w:szCs w:val="22"/>
          <w:lang w:val="en-US"/>
        </w:rPr>
        <w:t>ies</w:t>
      </w:r>
      <w:r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>shall</w:t>
      </w:r>
      <w:r w:rsidR="00A5707E" w:rsidRPr="00A4671C">
        <w:rPr>
          <w:rFonts w:asciiTheme="majorHAnsi" w:hAnsiTheme="majorHAnsi" w:cs="DINOT-Light"/>
          <w:sz w:val="22"/>
          <w:szCs w:val="22"/>
          <w:lang w:val="en-US"/>
        </w:rPr>
        <w:t xml:space="preserve"> not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 be liable if failure </w:t>
      </w:r>
      <w:r w:rsidR="00A5707E" w:rsidRPr="00A4671C">
        <w:rPr>
          <w:rFonts w:asciiTheme="majorHAnsi" w:hAnsiTheme="majorHAnsi" w:cs="DINOT-Light"/>
          <w:sz w:val="22"/>
          <w:szCs w:val="22"/>
          <w:lang w:val="en-US"/>
        </w:rPr>
        <w:t xml:space="preserve">to fulfill the contract requirements 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results from events or incidents </w:t>
      </w:r>
      <w:r w:rsidR="00A5707E" w:rsidRPr="002904F4">
        <w:rPr>
          <w:rFonts w:asciiTheme="majorHAnsi" w:hAnsiTheme="majorHAnsi" w:cs="DINOT-Light"/>
          <w:sz w:val="22"/>
          <w:szCs w:val="22"/>
          <w:lang w:val="en-US"/>
        </w:rPr>
        <w:t>beyond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63EAF">
        <w:rPr>
          <w:rFonts w:asciiTheme="majorHAnsi" w:hAnsiTheme="majorHAnsi" w:cs="DINOT-Light"/>
          <w:sz w:val="22"/>
          <w:szCs w:val="22"/>
          <w:lang w:val="en-US"/>
        </w:rPr>
        <w:t>one’s</w:t>
      </w:r>
      <w:r w:rsidR="00363EAF"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165B4" w:rsidRPr="002904F4">
        <w:rPr>
          <w:rFonts w:asciiTheme="majorHAnsi" w:hAnsiTheme="majorHAnsi" w:cs="DINOT-Light"/>
          <w:sz w:val="22"/>
          <w:szCs w:val="22"/>
          <w:lang w:val="en-US"/>
        </w:rPr>
        <w:t>reasonable</w:t>
      </w:r>
      <w:r w:rsidR="003165B4"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>control</w:t>
      </w:r>
      <w:r w:rsidR="00DE5AD6">
        <w:rPr>
          <w:rFonts w:asciiTheme="majorHAnsi" w:hAnsiTheme="majorHAnsi" w:cs="DINOT-Light"/>
          <w:sz w:val="22"/>
          <w:szCs w:val="22"/>
          <w:lang w:val="en-US"/>
        </w:rPr>
        <w:t>;</w:t>
      </w:r>
      <w:r w:rsidR="00363EAF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>event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>s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 or incident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>s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>that make</w:t>
      </w:r>
      <w:r w:rsidR="003165B4" w:rsidRPr="00A4671C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it impossible to achieve partial or total </w:t>
      </w:r>
      <w:r>
        <w:rPr>
          <w:rFonts w:asciiTheme="majorHAnsi" w:hAnsiTheme="majorHAnsi" w:cs="DINOT-Light"/>
          <w:sz w:val="22"/>
          <w:szCs w:val="22"/>
          <w:lang w:val="en-US"/>
        </w:rPr>
        <w:t>completion of the projec</w:t>
      </w:r>
      <w:r w:rsidR="00DE5AD6" w:rsidRPr="005D3B05">
        <w:rPr>
          <w:rFonts w:asciiTheme="majorHAnsi" w:hAnsiTheme="majorHAnsi" w:cs="DINOT-Light"/>
          <w:sz w:val="22"/>
          <w:szCs w:val="22"/>
          <w:lang w:val="en-US"/>
        </w:rPr>
        <w:t>t.</w:t>
      </w:r>
      <w:r w:rsidR="005D3B05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5707E" w:rsidRPr="00A4671C">
        <w:rPr>
          <w:rFonts w:asciiTheme="majorHAnsi" w:hAnsiTheme="majorHAnsi" w:cs="DINOT-Light"/>
          <w:sz w:val="22"/>
          <w:szCs w:val="22"/>
          <w:lang w:val="en-US"/>
        </w:rPr>
        <w:t>The f</w:t>
      </w:r>
      <w:r w:rsidR="00326001" w:rsidRPr="00A4671C">
        <w:rPr>
          <w:rFonts w:asciiTheme="majorHAnsi" w:hAnsiTheme="majorHAnsi" w:cs="DINOT-Light"/>
          <w:sz w:val="22"/>
          <w:szCs w:val="22"/>
          <w:lang w:val="en-US"/>
        </w:rPr>
        <w:t xml:space="preserve">ollowing will be considered as such events or incidents: the implementation of a law, </w:t>
      </w:r>
      <w:r w:rsidR="00A5707E">
        <w:rPr>
          <w:rFonts w:asciiTheme="majorHAnsi" w:hAnsiTheme="majorHAnsi" w:cs="DINOT-Light"/>
          <w:sz w:val="22"/>
          <w:szCs w:val="22"/>
          <w:lang w:val="en-US"/>
        </w:rPr>
        <w:t>decree</w:t>
      </w:r>
      <w:r w:rsidR="00A5707E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or regulation (including European directives and regulations); - war, civil war or terrorism, fire, storm or flood , epidemic</w:t>
      </w:r>
      <w:r w:rsidR="00B97060">
        <w:rPr>
          <w:rFonts w:asciiTheme="majorHAnsi" w:hAnsiTheme="majorHAnsi" w:cs="DINOT-Light"/>
          <w:sz w:val="22"/>
          <w:szCs w:val="22"/>
          <w:lang w:val="en-US"/>
        </w:rPr>
        <w:t>s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, earthquake, nuclear or chemical </w:t>
      </w:r>
      <w:r w:rsidR="00A5707E">
        <w:rPr>
          <w:rFonts w:asciiTheme="majorHAnsi" w:hAnsiTheme="majorHAnsi" w:cs="DINOT-Light"/>
          <w:sz w:val="22"/>
          <w:szCs w:val="22"/>
          <w:lang w:val="en-US"/>
        </w:rPr>
        <w:t>ac</w:t>
      </w:r>
      <w:r w:rsidR="00A5707E" w:rsidRPr="00ED46EE">
        <w:rPr>
          <w:rFonts w:asciiTheme="majorHAnsi" w:hAnsiTheme="majorHAnsi" w:cs="DINOT-Light"/>
          <w:sz w:val="22"/>
          <w:szCs w:val="22"/>
          <w:lang w:val="en-US"/>
        </w:rPr>
        <w:t xml:space="preserve">cident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including radiation - strike preventing the normal functioning of the translation and publication of the book - political </w:t>
      </w:r>
      <w:r w:rsidR="00A5707E" w:rsidRPr="00ED46EE">
        <w:rPr>
          <w:rFonts w:asciiTheme="majorHAnsi" w:hAnsiTheme="majorHAnsi" w:cs="DINOT-Light"/>
          <w:sz w:val="22"/>
          <w:szCs w:val="22"/>
          <w:lang w:val="en-US"/>
        </w:rPr>
        <w:t>events</w:t>
      </w:r>
      <w:r w:rsidR="00A5707E">
        <w:rPr>
          <w:rFonts w:asciiTheme="majorHAnsi" w:hAnsiTheme="majorHAnsi" w:cs="DINOT-Light"/>
          <w:sz w:val="22"/>
          <w:szCs w:val="22"/>
          <w:lang w:val="en-US"/>
        </w:rPr>
        <w:t xml:space="preserve"> in France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and/or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5707E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country </w:t>
      </w:r>
      <w:r w:rsidR="00A5707E">
        <w:rPr>
          <w:rFonts w:asciiTheme="majorHAnsi" w:hAnsiTheme="majorHAnsi" w:cs="DINOT-Light"/>
          <w:sz w:val="22"/>
          <w:szCs w:val="22"/>
          <w:lang w:val="en-US"/>
        </w:rPr>
        <w:t>in</w:t>
      </w:r>
      <w:r w:rsidR="00A5707E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which the project is implemented.</w:t>
      </w:r>
      <w:r w:rsidR="00326001"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If a force majeure 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 xml:space="preserve">event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prevents the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part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ies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from performing all or part of </w:t>
      </w:r>
      <w:r>
        <w:rPr>
          <w:rFonts w:asciiTheme="majorHAnsi" w:hAnsiTheme="majorHAnsi" w:cs="DINOT-Light"/>
          <w:sz w:val="22"/>
          <w:szCs w:val="22"/>
          <w:lang w:val="en-US"/>
        </w:rPr>
        <w:t>their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obligations, the parties will not be required to </w:t>
      </w:r>
      <w:proofErr w:type="gramStart"/>
      <w:r w:rsidR="003165B4">
        <w:rPr>
          <w:rFonts w:asciiTheme="majorHAnsi" w:hAnsiTheme="majorHAnsi" w:cs="DINOT-Light"/>
          <w:sz w:val="22"/>
          <w:szCs w:val="22"/>
          <w:lang w:val="en-US"/>
        </w:rPr>
        <w:t>fulfill</w:t>
      </w:r>
      <w:r w:rsidR="003165B4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165B4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A619A2">
        <w:rPr>
          <w:rFonts w:asciiTheme="majorHAnsi" w:hAnsiTheme="majorHAnsi" w:cs="DINOT-Light"/>
          <w:sz w:val="22"/>
          <w:szCs w:val="22"/>
          <w:lang w:val="en-US"/>
        </w:rPr>
        <w:t>further</w:t>
      </w:r>
      <w:proofErr w:type="gram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obligations</w:t>
      </w:r>
      <w:r w:rsidR="00F869CE">
        <w:rPr>
          <w:rFonts w:asciiTheme="majorHAnsi" w:hAnsiTheme="majorHAnsi" w:cs="DINOT-Light"/>
          <w:sz w:val="22"/>
          <w:szCs w:val="22"/>
          <w:lang w:val="en-US"/>
        </w:rPr>
        <w:t xml:space="preserve">, without prejudice to </w:t>
      </w:r>
      <w:r w:rsidR="000F4BBE">
        <w:rPr>
          <w:rFonts w:asciiTheme="majorHAnsi" w:hAnsiTheme="majorHAnsi" w:cs="DINOT-Light"/>
          <w:sz w:val="22"/>
          <w:szCs w:val="22"/>
          <w:lang w:val="en-US"/>
        </w:rPr>
        <w:t>actions already taken</w:t>
      </w:r>
      <w:r w:rsidR="00F869CE">
        <w:rPr>
          <w:rFonts w:asciiTheme="majorHAnsi" w:hAnsiTheme="majorHAnsi" w:cs="DINOT-Light"/>
          <w:sz w:val="22"/>
          <w:szCs w:val="22"/>
          <w:lang w:val="en-US"/>
        </w:rPr>
        <w:t xml:space="preserve"> toward completion of the project</w:t>
      </w:r>
      <w:r w:rsidR="00803332" w:rsidRPr="000F4BBE">
        <w:rPr>
          <w:rFonts w:asciiTheme="majorHAnsi" w:hAnsiTheme="majorHAnsi" w:cs="DINOT-Light"/>
          <w:sz w:val="22"/>
          <w:szCs w:val="22"/>
          <w:lang w:val="en-US"/>
        </w:rPr>
        <w:t>.</w:t>
      </w:r>
    </w:p>
    <w:p w14:paraId="0CF2D073" w14:textId="77777777" w:rsidR="00F416BA" w:rsidRPr="000F4BBE" w:rsidRDefault="00F416BA" w:rsidP="0010403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</w:p>
    <w:p w14:paraId="6284C43B" w14:textId="6480EA68" w:rsidR="00326001" w:rsidRPr="0010403C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b/>
          <w:sz w:val="22"/>
          <w:szCs w:val="22"/>
          <w:lang w:val="en-US"/>
        </w:rPr>
      </w:pP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 xml:space="preserve">Article 7 - Contract </w:t>
      </w:r>
      <w:r w:rsidR="00A619A2" w:rsidRPr="0010403C">
        <w:rPr>
          <w:rFonts w:asciiTheme="majorHAnsi" w:hAnsiTheme="majorHAnsi" w:cs="DINOT-Light"/>
          <w:b/>
          <w:sz w:val="22"/>
          <w:szCs w:val="22"/>
          <w:lang w:val="en-US"/>
        </w:rPr>
        <w:t>Fulfillment</w:t>
      </w:r>
      <w:r w:rsidR="00F416BA" w:rsidRPr="0010403C">
        <w:rPr>
          <w:rFonts w:asciiTheme="majorHAnsi" w:hAnsiTheme="majorHAnsi" w:cs="DINOT-Light"/>
          <w:b/>
          <w:sz w:val="22"/>
          <w:szCs w:val="22"/>
          <w:lang w:val="en-US"/>
        </w:rPr>
        <w:t xml:space="preserve"> </w:t>
      </w:r>
      <w:r w:rsidRPr="0010403C">
        <w:rPr>
          <w:rFonts w:asciiTheme="majorHAnsi" w:hAnsiTheme="majorHAnsi" w:cs="DINOT-Light"/>
          <w:b/>
          <w:sz w:val="22"/>
          <w:szCs w:val="22"/>
          <w:lang w:val="en-US"/>
        </w:rPr>
        <w:t>and Litigation</w:t>
      </w:r>
    </w:p>
    <w:p w14:paraId="3D970A07" w14:textId="752B7B0B" w:rsidR="000A27AB" w:rsidRDefault="00A619A2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Should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one of the articles of this agreement not 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be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respected by the local publisher, the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0A27AB">
        <w:rPr>
          <w:rFonts w:asciiTheme="majorHAnsi" w:hAnsiTheme="majorHAnsi" w:cs="DINOT-Light"/>
          <w:sz w:val="22"/>
          <w:szCs w:val="22"/>
          <w:lang w:val="en-US"/>
        </w:rPr>
        <w:t>reserves the right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to reconsider its participation in the project by asking </w:t>
      </w:r>
      <w:r w:rsidR="000A27AB">
        <w:rPr>
          <w:rFonts w:asciiTheme="majorHAnsi" w:hAnsiTheme="majorHAnsi" w:cs="DINOT-Light"/>
          <w:sz w:val="22"/>
          <w:szCs w:val="22"/>
          <w:lang w:val="en-US"/>
        </w:rPr>
        <w:t>to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recove</w:t>
      </w:r>
      <w:r w:rsidR="000A27AB">
        <w:rPr>
          <w:rFonts w:asciiTheme="majorHAnsi" w:hAnsiTheme="majorHAnsi" w:cs="DINOT-Light"/>
          <w:sz w:val="22"/>
          <w:szCs w:val="22"/>
          <w:lang w:val="en-US"/>
        </w:rPr>
        <w:t>r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0A27AB">
        <w:rPr>
          <w:rFonts w:asciiTheme="majorHAnsi" w:hAnsiTheme="majorHAnsi" w:cs="DINOT-Light"/>
          <w:sz w:val="22"/>
          <w:szCs w:val="22"/>
          <w:lang w:val="en-US"/>
        </w:rPr>
        <w:t>the</w:t>
      </w:r>
      <w:r w:rsidR="000A27AB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>aid already granted.</w:t>
      </w:r>
      <w:r w:rsidR="00326001" w:rsidRPr="00ED46EE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Any dispute arising from this contract shall be settled through direct negotiations and any litigation </w:t>
      </w:r>
      <w:r w:rsidR="000A27AB">
        <w:rPr>
          <w:rFonts w:asciiTheme="majorHAnsi" w:hAnsiTheme="majorHAnsi" w:cs="DINOT-Light"/>
          <w:sz w:val="22"/>
          <w:szCs w:val="22"/>
          <w:lang w:val="en-US"/>
        </w:rPr>
        <w:t>regarding</w:t>
      </w:r>
      <w:r w:rsidR="000A27AB"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the validity, interpretation or execution of this contract which </w:t>
      </w:r>
      <w:r w:rsidR="002B66CF">
        <w:rPr>
          <w:rFonts w:asciiTheme="majorHAnsi" w:hAnsiTheme="majorHAnsi" w:cs="DINOT-Light"/>
          <w:sz w:val="22"/>
          <w:szCs w:val="22"/>
          <w:lang w:val="en-US"/>
        </w:rPr>
        <w:t>can</w:t>
      </w:r>
      <w:r w:rsidR="002B66CF" w:rsidRPr="00ED46EE">
        <w:rPr>
          <w:rFonts w:asciiTheme="majorHAnsi" w:hAnsiTheme="majorHAnsi" w:cs="DINOT-Light"/>
          <w:sz w:val="22"/>
          <w:szCs w:val="22"/>
          <w:lang w:val="en-US"/>
        </w:rPr>
        <w:t>not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be settled </w:t>
      </w:r>
      <w:r w:rsidR="00326001" w:rsidRPr="00A619A2">
        <w:rPr>
          <w:rFonts w:asciiTheme="majorHAnsi" w:hAnsiTheme="majorHAnsi" w:cs="DINOT-Light"/>
          <w:sz w:val="22"/>
          <w:szCs w:val="22"/>
          <w:lang w:val="en-US"/>
        </w:rPr>
        <w:t>amicably</w:t>
      </w:r>
      <w:r w:rsidR="00326001" w:rsidRPr="00ED46EE">
        <w:rPr>
          <w:rFonts w:asciiTheme="majorHAnsi" w:hAnsiTheme="majorHAnsi" w:cs="DINOT-Light"/>
          <w:sz w:val="22"/>
          <w:szCs w:val="22"/>
          <w:lang w:val="en-US"/>
        </w:rPr>
        <w:t xml:space="preserve"> shall be brought before the competent courts of Paris.</w:t>
      </w:r>
    </w:p>
    <w:p w14:paraId="1EC3A373" w14:textId="77777777" w:rsidR="004C5B34" w:rsidRPr="000A27AB" w:rsidRDefault="004C5B34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</w:p>
    <w:p w14:paraId="4B81A2C3" w14:textId="77777777" w:rsidR="000F4BBE" w:rsidRDefault="00E02ED5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0A27AB">
        <w:rPr>
          <w:rFonts w:asciiTheme="majorHAnsi" w:hAnsiTheme="majorHAnsi" w:cs="DINOT-Light"/>
          <w:sz w:val="22"/>
          <w:szCs w:val="22"/>
          <w:lang w:val="en-US"/>
        </w:rPr>
        <w:t>The present agreement is made in two original copies signed by each party.</w:t>
      </w:r>
      <w:r w:rsidR="00FE3C3B" w:rsidRPr="00FE3C3B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</w:p>
    <w:p w14:paraId="75C10F4F" w14:textId="6206ED07" w:rsidR="00E02ED5" w:rsidRPr="000A27AB" w:rsidRDefault="00FE3C3B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S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ignature </w:t>
      </w:r>
      <w:r>
        <w:rPr>
          <w:rFonts w:asciiTheme="majorHAnsi" w:hAnsiTheme="majorHAnsi" w:cs="DINOT-Light"/>
          <w:sz w:val="22"/>
          <w:szCs w:val="22"/>
          <w:lang w:val="en-US"/>
        </w:rPr>
        <w:t xml:space="preserve">should be </w:t>
      </w:r>
      <w:r w:rsidRPr="00ED46EE">
        <w:rPr>
          <w:rFonts w:asciiTheme="majorHAnsi" w:hAnsiTheme="majorHAnsi" w:cs="DINOT-Light"/>
          <w:sz w:val="22"/>
          <w:szCs w:val="22"/>
          <w:lang w:val="en-US"/>
        </w:rPr>
        <w:t>preceded b</w:t>
      </w:r>
      <w:r w:rsidR="000F4BBE">
        <w:rPr>
          <w:rFonts w:asciiTheme="majorHAnsi" w:hAnsiTheme="majorHAnsi" w:cs="DINOT-Light"/>
          <w:sz w:val="22"/>
          <w:szCs w:val="22"/>
          <w:lang w:val="en-US"/>
        </w:rPr>
        <w:t xml:space="preserve">y the words "Lu et </w:t>
      </w:r>
      <w:proofErr w:type="spellStart"/>
      <w:r w:rsidR="000F4BBE">
        <w:rPr>
          <w:rFonts w:asciiTheme="majorHAnsi" w:hAnsiTheme="majorHAnsi" w:cs="DINOT-Light"/>
          <w:sz w:val="22"/>
          <w:szCs w:val="22"/>
          <w:lang w:val="en-US"/>
        </w:rPr>
        <w:t>approuvé</w:t>
      </w:r>
      <w:proofErr w:type="spellEnd"/>
      <w:r w:rsidR="000F4BBE">
        <w:rPr>
          <w:rFonts w:asciiTheme="majorHAnsi" w:hAnsiTheme="majorHAnsi" w:cs="DINOT-Light"/>
          <w:sz w:val="22"/>
          <w:szCs w:val="22"/>
          <w:lang w:val="en-US"/>
        </w:rPr>
        <w:t>” (Read and approved)</w:t>
      </w:r>
    </w:p>
    <w:p w14:paraId="5262414D" w14:textId="77777777" w:rsidR="004C5B34" w:rsidRPr="00D534AD" w:rsidRDefault="004C5B34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</w:p>
    <w:p w14:paraId="74647F83" w14:textId="457804DA" w:rsidR="00A619A2" w:rsidRDefault="00E02ED5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8345FD">
        <w:rPr>
          <w:rFonts w:asciiTheme="majorHAnsi" w:hAnsiTheme="majorHAnsi" w:cs="DINOT-Light"/>
          <w:sz w:val="22"/>
          <w:szCs w:val="22"/>
          <w:lang w:val="en-US"/>
        </w:rPr>
        <w:t xml:space="preserve">Paris, </w:t>
      </w:r>
      <w:r w:rsidR="004C5B34" w:rsidRPr="008345FD">
        <w:rPr>
          <w:rFonts w:asciiTheme="majorHAnsi" w:hAnsiTheme="majorHAnsi" w:cs="DINOT-Light"/>
          <w:sz w:val="22"/>
          <w:szCs w:val="22"/>
          <w:lang w:val="en-US"/>
        </w:rPr>
        <w:t>date</w:t>
      </w:r>
      <w:r w:rsidR="00A55129">
        <w:rPr>
          <w:rFonts w:asciiTheme="majorHAnsi" w:hAnsiTheme="majorHAnsi" w:cs="DINOT-Light"/>
          <w:sz w:val="22"/>
          <w:szCs w:val="22"/>
          <w:lang w:val="en-US"/>
        </w:rPr>
        <w:t>:</w:t>
      </w:r>
    </w:p>
    <w:p w14:paraId="2CC34B32" w14:textId="77777777" w:rsidR="00FE3C3B" w:rsidRPr="000A27AB" w:rsidRDefault="00FE3C3B" w:rsidP="0010403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</w:p>
    <w:p w14:paraId="02B9CCE2" w14:textId="10D65AB2" w:rsidR="00326001" w:rsidRPr="00ED46EE" w:rsidRDefault="00326001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For the </w:t>
      </w:r>
      <w:proofErr w:type="spellStart"/>
      <w:r w:rsidRPr="00ED46EE">
        <w:rPr>
          <w:rFonts w:asciiTheme="majorHAnsi" w:hAnsiTheme="majorHAnsi" w:cs="DINOT-Light"/>
          <w:sz w:val="22"/>
          <w:szCs w:val="22"/>
          <w:lang w:val="en-US"/>
        </w:rPr>
        <w:t>Institut</w:t>
      </w:r>
      <w:proofErr w:type="spellEnd"/>
      <w:r w:rsidRPr="00ED46EE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proofErr w:type="spellStart"/>
      <w:r w:rsidR="00E02ED5" w:rsidRPr="00ED46EE">
        <w:rPr>
          <w:rFonts w:asciiTheme="majorHAnsi" w:hAnsiTheme="majorHAnsi" w:cs="DINOT-Light"/>
          <w:sz w:val="22"/>
          <w:szCs w:val="22"/>
          <w:lang w:val="en-US"/>
        </w:rPr>
        <w:t>français</w:t>
      </w:r>
      <w:proofErr w:type="spellEnd"/>
      <w:r w:rsidR="00E02ED5">
        <w:rPr>
          <w:rFonts w:asciiTheme="majorHAnsi" w:hAnsiTheme="majorHAnsi" w:cs="DINOT-Light"/>
          <w:sz w:val="22"/>
          <w:szCs w:val="22"/>
          <w:lang w:val="en-US"/>
        </w:rPr>
        <w:tab/>
      </w:r>
      <w:r w:rsidR="00F83442" w:rsidRPr="00ED46EE">
        <w:rPr>
          <w:rFonts w:asciiTheme="majorHAnsi" w:hAnsiTheme="majorHAnsi" w:cs="DINOT-Light"/>
          <w:sz w:val="22"/>
          <w:szCs w:val="22"/>
          <w:lang w:val="en-US"/>
        </w:rPr>
        <w:tab/>
      </w:r>
      <w:r w:rsidR="00F83442" w:rsidRPr="00ED46EE">
        <w:rPr>
          <w:rFonts w:asciiTheme="majorHAnsi" w:hAnsiTheme="majorHAnsi" w:cs="DINOT-Light"/>
          <w:sz w:val="22"/>
          <w:szCs w:val="22"/>
          <w:lang w:val="en-US"/>
        </w:rPr>
        <w:tab/>
      </w:r>
      <w:r w:rsidR="00F83442" w:rsidRPr="00ED46EE">
        <w:rPr>
          <w:rFonts w:asciiTheme="majorHAnsi" w:hAnsiTheme="majorHAnsi" w:cs="DINOT-Light"/>
          <w:sz w:val="22"/>
          <w:szCs w:val="22"/>
          <w:lang w:val="en-US"/>
        </w:rPr>
        <w:tab/>
      </w:r>
      <w:r w:rsidR="00AE0C3C">
        <w:rPr>
          <w:rFonts w:asciiTheme="majorHAnsi" w:hAnsiTheme="majorHAnsi" w:cs="DINOT-Light"/>
          <w:sz w:val="22"/>
          <w:szCs w:val="22"/>
          <w:lang w:val="en-US"/>
        </w:rPr>
        <w:tab/>
      </w:r>
      <w:r w:rsidR="00AE0C3C">
        <w:rPr>
          <w:rFonts w:asciiTheme="majorHAnsi" w:hAnsiTheme="majorHAnsi" w:cs="DINOT-Light"/>
          <w:sz w:val="22"/>
          <w:szCs w:val="22"/>
          <w:lang w:val="en-US"/>
        </w:rPr>
        <w:tab/>
      </w:r>
      <w:r w:rsidR="000F54D6">
        <w:rPr>
          <w:rFonts w:asciiTheme="majorHAnsi" w:hAnsiTheme="majorHAnsi" w:cs="DINOT-Light"/>
          <w:sz w:val="22"/>
          <w:szCs w:val="22"/>
          <w:lang w:val="en-US"/>
        </w:rPr>
        <w:tab/>
      </w:r>
      <w:r w:rsidR="005C3D6D">
        <w:rPr>
          <w:rFonts w:asciiTheme="majorHAnsi" w:hAnsiTheme="majorHAnsi" w:cs="DINOT-Light"/>
          <w:sz w:val="22"/>
          <w:szCs w:val="22"/>
          <w:lang w:val="en-US"/>
        </w:rPr>
        <w:tab/>
      </w:r>
      <w:proofErr w:type="gramStart"/>
      <w:r w:rsidR="00F83442" w:rsidRPr="004153B8">
        <w:rPr>
          <w:rFonts w:asciiTheme="majorHAnsi" w:hAnsiTheme="majorHAnsi" w:cs="DINOT-Light"/>
          <w:sz w:val="22"/>
          <w:szCs w:val="22"/>
          <w:lang w:val="en-US"/>
        </w:rPr>
        <w:t>For</w:t>
      </w:r>
      <w:proofErr w:type="gramEnd"/>
      <w:r w:rsidR="000F54D6" w:rsidRPr="004153B8">
        <w:rPr>
          <w:rFonts w:asciiTheme="majorHAnsi" w:hAnsiTheme="majorHAnsi" w:cs="DINOT-Light"/>
          <w:sz w:val="22"/>
          <w:szCs w:val="22"/>
          <w:lang w:val="en-US"/>
        </w:rPr>
        <w:t xml:space="preserve"> </w:t>
      </w:r>
      <w:r w:rsidR="005C3D6D" w:rsidRPr="004153B8">
        <w:rPr>
          <w:rFonts w:asciiTheme="majorHAnsi" w:hAnsiTheme="majorHAnsi" w:cs="DINOT-Light"/>
          <w:sz w:val="22"/>
          <w:szCs w:val="22"/>
          <w:lang w:val="en-US"/>
        </w:rPr>
        <w:t xml:space="preserve">the </w:t>
      </w:r>
      <w:r w:rsidR="004153B8" w:rsidRPr="004153B8">
        <w:rPr>
          <w:rFonts w:asciiTheme="majorHAnsi" w:hAnsiTheme="majorHAnsi" w:cs="DINOT-Light"/>
          <w:sz w:val="22"/>
          <w:szCs w:val="22"/>
          <w:lang w:val="en-US"/>
        </w:rPr>
        <w:t xml:space="preserve">local </w:t>
      </w:r>
      <w:r w:rsidR="008928BC" w:rsidRPr="004153B8">
        <w:rPr>
          <w:rFonts w:asciiTheme="majorHAnsi" w:hAnsiTheme="majorHAnsi" w:cs="DINOT-Light"/>
          <w:sz w:val="22"/>
          <w:szCs w:val="22"/>
          <w:lang w:val="en-US"/>
        </w:rPr>
        <w:t>publisher</w:t>
      </w:r>
    </w:p>
    <w:p w14:paraId="364E3BD4" w14:textId="7DAC1FA8" w:rsidR="000A27AB" w:rsidRPr="000A27AB" w:rsidRDefault="00973F50" w:rsidP="0010403C">
      <w:pPr>
        <w:widowControl w:val="0"/>
        <w:autoSpaceDE w:val="0"/>
        <w:autoSpaceDN w:val="0"/>
        <w:adjustRightInd w:val="0"/>
        <w:rPr>
          <w:rFonts w:asciiTheme="majorHAnsi" w:hAnsiTheme="majorHAnsi" w:cs="DINOT-Light"/>
          <w:sz w:val="22"/>
          <w:szCs w:val="22"/>
          <w:lang w:val="en-US"/>
        </w:rPr>
      </w:pPr>
      <w:r>
        <w:rPr>
          <w:rFonts w:asciiTheme="majorHAnsi" w:hAnsiTheme="majorHAnsi" w:cs="DINOT-Light"/>
          <w:sz w:val="22"/>
          <w:szCs w:val="22"/>
          <w:lang w:val="en-US"/>
        </w:rPr>
        <w:t>Pierre Buhler</w:t>
      </w:r>
    </w:p>
    <w:sectPr w:rsidR="000A27AB" w:rsidRPr="000A27AB" w:rsidSect="00C01EB5">
      <w:pgSz w:w="12240" w:h="15840"/>
      <w:pgMar w:top="1417" w:right="616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BOLDTRAM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6712"/>
    <w:multiLevelType w:val="hybridMultilevel"/>
    <w:tmpl w:val="03D2EE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E14DE3"/>
    <w:multiLevelType w:val="hybridMultilevel"/>
    <w:tmpl w:val="E82EF084"/>
    <w:lvl w:ilvl="0" w:tplc="040C0003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" w15:restartNumberingAfterBreak="0">
    <w:nsid w:val="417B4F66"/>
    <w:multiLevelType w:val="hybridMultilevel"/>
    <w:tmpl w:val="79C60FF8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01"/>
    <w:rsid w:val="00003F32"/>
    <w:rsid w:val="00022AD6"/>
    <w:rsid w:val="000A27AB"/>
    <w:rsid w:val="000A3DA0"/>
    <w:rsid w:val="000C4169"/>
    <w:rsid w:val="000F4BBE"/>
    <w:rsid w:val="000F54D6"/>
    <w:rsid w:val="0010403C"/>
    <w:rsid w:val="0013689B"/>
    <w:rsid w:val="001407A6"/>
    <w:rsid w:val="00173A7C"/>
    <w:rsid w:val="0018424C"/>
    <w:rsid w:val="00184B8B"/>
    <w:rsid w:val="0019250D"/>
    <w:rsid w:val="001B574F"/>
    <w:rsid w:val="0021517E"/>
    <w:rsid w:val="0022194D"/>
    <w:rsid w:val="00246156"/>
    <w:rsid w:val="00246E07"/>
    <w:rsid w:val="002470DC"/>
    <w:rsid w:val="0025091C"/>
    <w:rsid w:val="0025230D"/>
    <w:rsid w:val="00262280"/>
    <w:rsid w:val="00280E2B"/>
    <w:rsid w:val="002904F4"/>
    <w:rsid w:val="002934A4"/>
    <w:rsid w:val="002B66CF"/>
    <w:rsid w:val="002D3DA6"/>
    <w:rsid w:val="002D4540"/>
    <w:rsid w:val="002F539E"/>
    <w:rsid w:val="00300884"/>
    <w:rsid w:val="003165B4"/>
    <w:rsid w:val="00326001"/>
    <w:rsid w:val="00363EAF"/>
    <w:rsid w:val="003B4981"/>
    <w:rsid w:val="003F3332"/>
    <w:rsid w:val="0040365B"/>
    <w:rsid w:val="004153B8"/>
    <w:rsid w:val="004216D6"/>
    <w:rsid w:val="004312DF"/>
    <w:rsid w:val="00492276"/>
    <w:rsid w:val="004A63B0"/>
    <w:rsid w:val="004A63ED"/>
    <w:rsid w:val="004C2DB6"/>
    <w:rsid w:val="004C5B34"/>
    <w:rsid w:val="004D2EBD"/>
    <w:rsid w:val="004D403D"/>
    <w:rsid w:val="00510618"/>
    <w:rsid w:val="00533DDF"/>
    <w:rsid w:val="0056256B"/>
    <w:rsid w:val="005C3D6D"/>
    <w:rsid w:val="005D3B05"/>
    <w:rsid w:val="00641C5C"/>
    <w:rsid w:val="00654347"/>
    <w:rsid w:val="00685A68"/>
    <w:rsid w:val="00696180"/>
    <w:rsid w:val="006D7A4F"/>
    <w:rsid w:val="007871BD"/>
    <w:rsid w:val="007C51C6"/>
    <w:rsid w:val="007F14DC"/>
    <w:rsid w:val="00801257"/>
    <w:rsid w:val="00803332"/>
    <w:rsid w:val="008345FD"/>
    <w:rsid w:val="008520CF"/>
    <w:rsid w:val="0085447C"/>
    <w:rsid w:val="008928BC"/>
    <w:rsid w:val="008A5F79"/>
    <w:rsid w:val="008B6E63"/>
    <w:rsid w:val="008E3119"/>
    <w:rsid w:val="0095033D"/>
    <w:rsid w:val="00973F50"/>
    <w:rsid w:val="00977E0A"/>
    <w:rsid w:val="009B66FF"/>
    <w:rsid w:val="00A1406E"/>
    <w:rsid w:val="00A1523F"/>
    <w:rsid w:val="00A22F03"/>
    <w:rsid w:val="00A236F1"/>
    <w:rsid w:val="00A36EBE"/>
    <w:rsid w:val="00A4671C"/>
    <w:rsid w:val="00A52828"/>
    <w:rsid w:val="00A55129"/>
    <w:rsid w:val="00A5707E"/>
    <w:rsid w:val="00A619A2"/>
    <w:rsid w:val="00A806BA"/>
    <w:rsid w:val="00AA5E06"/>
    <w:rsid w:val="00AB4372"/>
    <w:rsid w:val="00AE0C3C"/>
    <w:rsid w:val="00B675FB"/>
    <w:rsid w:val="00B94B48"/>
    <w:rsid w:val="00B97060"/>
    <w:rsid w:val="00BA4A97"/>
    <w:rsid w:val="00BC5ADB"/>
    <w:rsid w:val="00BC63B3"/>
    <w:rsid w:val="00BE378C"/>
    <w:rsid w:val="00C01EB5"/>
    <w:rsid w:val="00C0700A"/>
    <w:rsid w:val="00C4750C"/>
    <w:rsid w:val="00C52C13"/>
    <w:rsid w:val="00C53A0D"/>
    <w:rsid w:val="00C64228"/>
    <w:rsid w:val="00CA1909"/>
    <w:rsid w:val="00CE41A7"/>
    <w:rsid w:val="00D534AD"/>
    <w:rsid w:val="00DA3802"/>
    <w:rsid w:val="00DB1F4B"/>
    <w:rsid w:val="00DC4948"/>
    <w:rsid w:val="00DD0E76"/>
    <w:rsid w:val="00DE5AD6"/>
    <w:rsid w:val="00E02ED5"/>
    <w:rsid w:val="00E042CA"/>
    <w:rsid w:val="00EA1A05"/>
    <w:rsid w:val="00ED46EE"/>
    <w:rsid w:val="00F21D02"/>
    <w:rsid w:val="00F416BA"/>
    <w:rsid w:val="00F83442"/>
    <w:rsid w:val="00F869CE"/>
    <w:rsid w:val="00FA1E1A"/>
    <w:rsid w:val="00FA59E8"/>
    <w:rsid w:val="00FC0D00"/>
    <w:rsid w:val="00FD7F73"/>
    <w:rsid w:val="00FE3C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E7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0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0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C01EB5"/>
    <w:pPr>
      <w:ind w:left="720"/>
      <w:contextualSpacing/>
    </w:pPr>
  </w:style>
  <w:style w:type="paragraph" w:styleId="Textebrut">
    <w:name w:val="Plain Text"/>
    <w:basedOn w:val="Normal"/>
    <w:link w:val="TextebrutCar"/>
    <w:rsid w:val="00FE3C3B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FE3C3B"/>
    <w:rPr>
      <w:rFonts w:ascii="Courier New" w:eastAsia="Times New Roman" w:hAnsi="Courier New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C407-BC45-4436-A17B-74C55027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CLATIGNY</dc:creator>
  <cp:lastModifiedBy>Evelina.Koptisova</cp:lastModifiedBy>
  <cp:revision>2</cp:revision>
  <cp:lastPrinted>2015-07-07T20:39:00Z</cp:lastPrinted>
  <dcterms:created xsi:type="dcterms:W3CDTF">2019-07-23T09:36:00Z</dcterms:created>
  <dcterms:modified xsi:type="dcterms:W3CDTF">2019-07-23T09:36:00Z</dcterms:modified>
</cp:coreProperties>
</file>